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ED" w:rsidRPr="00912026" w:rsidRDefault="000959ED" w:rsidP="00912026">
      <w:pPr>
        <w:pStyle w:val="Title"/>
        <w:jc w:val="both"/>
        <w:rPr>
          <w:sz w:val="24"/>
          <w:szCs w:val="24"/>
          <w:lang w:val="en-US"/>
        </w:rPr>
      </w:pPr>
    </w:p>
    <w:tbl>
      <w:tblPr>
        <w:tblW w:w="0" w:type="auto"/>
        <w:jc w:val="center"/>
        <w:tblLook w:val="01E0"/>
      </w:tblPr>
      <w:tblGrid>
        <w:gridCol w:w="2777"/>
        <w:gridCol w:w="4810"/>
        <w:gridCol w:w="346"/>
        <w:gridCol w:w="222"/>
        <w:gridCol w:w="222"/>
        <w:gridCol w:w="222"/>
        <w:gridCol w:w="222"/>
        <w:gridCol w:w="222"/>
      </w:tblGrid>
      <w:tr w:rsidR="00C172DD" w:rsidRPr="006833B5" w:rsidTr="00875952">
        <w:trPr>
          <w:jc w:val="center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DD" w:rsidRPr="006833B5" w:rsidRDefault="00C172DD" w:rsidP="004947FC">
            <w:pPr>
              <w:pStyle w:val="Title"/>
              <w:spacing w:line="276" w:lineRule="auto"/>
              <w:rPr>
                <w:sz w:val="36"/>
                <w:szCs w:val="36"/>
              </w:rPr>
            </w:pPr>
            <w:r w:rsidRPr="006833B5">
              <w:rPr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69504" behindDoc="0" locked="0" layoutInCell="1" allowOverlap="0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25400</wp:posOffset>
                  </wp:positionV>
                  <wp:extent cx="1120775" cy="1289685"/>
                  <wp:effectExtent l="38100" t="19050" r="22225" b="24765"/>
                  <wp:wrapSquare wrapText="bothSides"/>
                  <wp:docPr id="7" name="Picture 2" descr="DSCF2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F21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1120775" cy="1289685"/>
                          </a:xfrm>
                          <a:prstGeom prst="rect">
                            <a:avLst/>
                          </a:prstGeom>
                          <a:solidFill>
                            <a:srgbClr val="666699">
                              <a:alpha val="14999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C172DD" w:rsidRPr="006833B5" w:rsidRDefault="00C172DD" w:rsidP="00F300AE">
            <w:pPr>
              <w:pStyle w:val="Title"/>
              <w:spacing w:line="276" w:lineRule="auto"/>
              <w:rPr>
                <w:sz w:val="36"/>
                <w:szCs w:val="36"/>
              </w:rPr>
            </w:pPr>
            <w:r w:rsidRPr="006833B5">
              <w:rPr>
                <w:sz w:val="36"/>
                <w:szCs w:val="36"/>
              </w:rPr>
              <w:t>Curriculum Vitae</w:t>
            </w:r>
          </w:p>
          <w:p w:rsidR="00C172DD" w:rsidRPr="006833B5" w:rsidRDefault="00B568A3" w:rsidP="004947FC">
            <w:pPr>
              <w:pStyle w:val="Title"/>
              <w:spacing w:line="276" w:lineRule="auto"/>
              <w:rPr>
                <w:noProof/>
                <w:sz w:val="36"/>
                <w:szCs w:val="36"/>
                <w:lang w:val="en-US"/>
              </w:rPr>
            </w:pPr>
            <w:r w:rsidRPr="006833B5">
              <w:rPr>
                <w:sz w:val="36"/>
                <w:szCs w:val="36"/>
              </w:rPr>
              <w:t>Prof</w:t>
            </w:r>
            <w:r w:rsidR="00C172DD" w:rsidRPr="006833B5">
              <w:rPr>
                <w:sz w:val="36"/>
                <w:szCs w:val="36"/>
              </w:rPr>
              <w:t xml:space="preserve">. </w:t>
            </w:r>
            <w:r w:rsidR="009A187C" w:rsidRPr="006833B5">
              <w:rPr>
                <w:sz w:val="36"/>
                <w:szCs w:val="36"/>
              </w:rPr>
              <w:t xml:space="preserve">Sliman S. </w:t>
            </w:r>
            <w:r w:rsidR="00C172DD" w:rsidRPr="006833B5">
              <w:rPr>
                <w:sz w:val="36"/>
                <w:szCs w:val="36"/>
              </w:rPr>
              <w:t>Alsoboa</w:t>
            </w:r>
          </w:p>
        </w:tc>
      </w:tr>
      <w:tr w:rsidR="00C172DD" w:rsidRPr="006833B5" w:rsidTr="009B4E13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:rsidR="00C172DD" w:rsidRPr="006833B5" w:rsidRDefault="00C172DD" w:rsidP="00912026">
            <w:pPr>
              <w:pStyle w:val="Title"/>
              <w:jc w:val="both"/>
              <w:rPr>
                <w:sz w:val="24"/>
                <w:szCs w:val="24"/>
                <w:lang w:val="en-US"/>
              </w:rPr>
            </w:pPr>
          </w:p>
          <w:p w:rsidR="00C172DD" w:rsidRPr="006833B5" w:rsidRDefault="00C172DD" w:rsidP="00912026">
            <w:pPr>
              <w:pStyle w:val="Title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172DD" w:rsidRPr="006833B5" w:rsidRDefault="00C172DD" w:rsidP="00912026">
            <w:pPr>
              <w:pStyle w:val="Title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172DD" w:rsidRPr="006833B5" w:rsidRDefault="00C172DD" w:rsidP="00912026">
            <w:pPr>
              <w:pStyle w:val="Title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172DD" w:rsidRPr="006833B5" w:rsidRDefault="00C172DD" w:rsidP="00912026">
            <w:pPr>
              <w:pStyle w:val="Title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172DD" w:rsidRPr="006833B5" w:rsidRDefault="00C172DD" w:rsidP="00912026">
            <w:pPr>
              <w:pStyle w:val="Title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172DD" w:rsidRPr="006833B5" w:rsidRDefault="00C172DD" w:rsidP="00912026">
            <w:pPr>
              <w:pStyle w:val="Title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  <w:r w:rsidRPr="006833B5">
              <w:rPr>
                <w:rStyle w:val="style51"/>
                <w:b/>
                <w:bCs/>
              </w:rPr>
              <w:t>Name:</w:t>
            </w:r>
          </w:p>
        </w:tc>
        <w:tc>
          <w:tcPr>
            <w:tcW w:w="0" w:type="auto"/>
          </w:tcPr>
          <w:p w:rsidR="00C172DD" w:rsidRPr="006833B5" w:rsidRDefault="00C172DD" w:rsidP="002946D0">
            <w:pPr>
              <w:pStyle w:val="style5"/>
              <w:spacing w:before="0" w:beforeAutospacing="0" w:after="0" w:afterAutospacing="0"/>
              <w:jc w:val="both"/>
              <w:rPr>
                <w:lang w:val="en-US" w:bidi="ar-JO"/>
              </w:rPr>
            </w:pPr>
            <w:r w:rsidRPr="006833B5">
              <w:t xml:space="preserve">Sliman </w:t>
            </w:r>
            <w:proofErr w:type="spellStart"/>
            <w:r w:rsidRPr="006833B5">
              <w:t>Saned</w:t>
            </w:r>
            <w:proofErr w:type="spellEnd"/>
            <w:r w:rsidRPr="006833B5">
              <w:t xml:space="preserve"> </w:t>
            </w:r>
            <w:proofErr w:type="spellStart"/>
            <w:r w:rsidRPr="006833B5">
              <w:t>Sabea</w:t>
            </w:r>
            <w:proofErr w:type="spellEnd"/>
            <w:r w:rsidRPr="006833B5">
              <w:t xml:space="preserve">' Alsoboa    </w:t>
            </w:r>
          </w:p>
        </w:tc>
        <w:tc>
          <w:tcPr>
            <w:tcW w:w="0" w:type="auto"/>
            <w:vMerge w:val="restart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 w:bidi="ar-JO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 w:bidi="ar-JO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 w:bidi="ar-JO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 w:bidi="ar-JO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 w:bidi="ar-JO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 w:bidi="ar-JO"/>
              </w:rPr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  <w:rPr>
                <w:rStyle w:val="style51"/>
                <w:b/>
                <w:bCs/>
                <w:lang w:val="en-US"/>
              </w:rPr>
            </w:pPr>
            <w:r w:rsidRPr="006833B5">
              <w:rPr>
                <w:rStyle w:val="style51"/>
                <w:b/>
                <w:bCs/>
              </w:rPr>
              <w:t>Date of Birth:</w:t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t xml:space="preserve">13 </w:t>
            </w:r>
            <w:r w:rsidRPr="006833B5">
              <w:rPr>
                <w:lang w:val="en-US"/>
              </w:rPr>
              <w:t>May</w:t>
            </w:r>
            <w:r w:rsidRPr="006833B5">
              <w:t xml:space="preserve"> 1970</w:t>
            </w:r>
          </w:p>
        </w:tc>
        <w:tc>
          <w:tcPr>
            <w:tcW w:w="0" w:type="auto"/>
            <w:vMerge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  <w:r w:rsidRPr="006833B5">
              <w:rPr>
                <w:rStyle w:val="style51"/>
                <w:b/>
                <w:bCs/>
              </w:rPr>
              <w:t>Gender</w:t>
            </w:r>
            <w:r w:rsidRPr="006833B5">
              <w:t>:</w:t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  <w:r w:rsidRPr="006833B5">
              <w:rPr>
                <w:rStyle w:val="style51"/>
              </w:rPr>
              <w:t>Male</w:t>
            </w:r>
          </w:p>
        </w:tc>
        <w:tc>
          <w:tcPr>
            <w:tcW w:w="0" w:type="auto"/>
            <w:vMerge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  <w:r w:rsidRPr="006833B5">
              <w:rPr>
                <w:rStyle w:val="style51"/>
                <w:b/>
                <w:bCs/>
              </w:rPr>
              <w:t>Marital Status:</w:t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  <w:rPr>
                <w:lang w:val="en-US"/>
              </w:rPr>
            </w:pPr>
            <w:r w:rsidRPr="006833B5">
              <w:rPr>
                <w:rStyle w:val="style51"/>
              </w:rPr>
              <w:t>Married</w:t>
            </w:r>
          </w:p>
        </w:tc>
        <w:tc>
          <w:tcPr>
            <w:tcW w:w="0" w:type="auto"/>
            <w:vMerge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</w:tr>
      <w:tr w:rsidR="00C172DD" w:rsidRPr="006833B5" w:rsidTr="009B4E13">
        <w:trPr>
          <w:trHeight w:val="227"/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  <w:r w:rsidRPr="006833B5">
              <w:rPr>
                <w:rStyle w:val="style51"/>
                <w:b/>
                <w:bCs/>
              </w:rPr>
              <w:t>Nationality</w:t>
            </w:r>
            <w:r w:rsidRPr="006833B5">
              <w:t>:</w:t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  <w:r w:rsidRPr="006833B5">
              <w:rPr>
                <w:rStyle w:val="style51"/>
              </w:rPr>
              <w:t>Jordanian</w:t>
            </w:r>
          </w:p>
        </w:tc>
        <w:tc>
          <w:tcPr>
            <w:tcW w:w="0" w:type="auto"/>
            <w:vMerge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</w:tr>
      <w:tr w:rsidR="00C172DD" w:rsidRPr="006833B5" w:rsidTr="009B4E13">
        <w:trPr>
          <w:trHeight w:val="516"/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  <w:rPr>
                <w:rStyle w:val="style51"/>
                <w:b/>
                <w:bCs/>
              </w:rPr>
            </w:pPr>
            <w:r w:rsidRPr="006833B5">
              <w:rPr>
                <w:rStyle w:val="style51"/>
                <w:b/>
                <w:bCs/>
              </w:rPr>
              <w:t xml:space="preserve">Current Address: </w:t>
            </w:r>
          </w:p>
        </w:tc>
        <w:tc>
          <w:tcPr>
            <w:tcW w:w="0" w:type="auto"/>
            <w:gridSpan w:val="2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  <w:rPr>
                <w:rFonts w:eastAsia="Times New Roman"/>
                <w:lang w:val="en-US" w:eastAsia="en-US" w:bidi="ar-JO"/>
              </w:rPr>
            </w:pPr>
            <w:r w:rsidRPr="006833B5">
              <w:t>Jordan-Ma’an</w:t>
            </w:r>
            <w:r w:rsidRPr="006833B5">
              <w:rPr>
                <w:rFonts w:eastAsia="Times New Roman"/>
                <w:rtl/>
                <w:lang w:eastAsia="en-US" w:bidi="ar-JO"/>
              </w:rPr>
              <w:t xml:space="preserve">  </w:t>
            </w:r>
            <w:r w:rsidRPr="006833B5">
              <w:rPr>
                <w:rFonts w:eastAsia="Times New Roman" w:hint="cs"/>
                <w:rtl/>
                <w:lang w:eastAsia="en-US" w:bidi="ar-JO"/>
              </w:rPr>
              <w:t xml:space="preserve">       </w:t>
            </w:r>
            <w:r w:rsidRPr="006833B5">
              <w:rPr>
                <w:rFonts w:eastAsia="Times New Roman"/>
                <w:rtl/>
                <w:lang w:eastAsia="en-US" w:bidi="ar-JO"/>
              </w:rPr>
              <w:t xml:space="preserve">                           </w:t>
            </w:r>
          </w:p>
          <w:p w:rsidR="00C172DD" w:rsidRPr="006833B5" w:rsidRDefault="00C172DD" w:rsidP="006833B5">
            <w:pPr>
              <w:bidi w:val="0"/>
              <w:jc w:val="both"/>
              <w:rPr>
                <w:lang w:val="en-US" w:bidi="ar-JO"/>
              </w:rPr>
            </w:pPr>
            <w:r w:rsidRPr="006833B5">
              <w:t>P.O. Box (</w:t>
            </w:r>
            <w:r w:rsidR="006833B5" w:rsidRPr="006833B5">
              <w:t>20</w:t>
            </w:r>
            <w:r w:rsidRPr="006833B5">
              <w:t>)</w:t>
            </w:r>
            <w:r w:rsidRPr="006833B5">
              <w:rPr>
                <w:lang w:val="en-US" w:bidi="ar-JO"/>
              </w:rPr>
              <w:t xml:space="preserve"> </w:t>
            </w:r>
          </w:p>
          <w:p w:rsidR="00C172DD" w:rsidRPr="006833B5" w:rsidRDefault="00C172DD" w:rsidP="00361916">
            <w:pPr>
              <w:bidi w:val="0"/>
              <w:jc w:val="both"/>
              <w:rPr>
                <w:lang w:val="en-US" w:bidi="ar-JO"/>
              </w:rPr>
            </w:pPr>
            <w:r w:rsidRPr="006833B5">
              <w:t>Zip Code: 71111</w:t>
            </w:r>
            <w:r w:rsidRPr="006833B5">
              <w:tab/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pStyle w:val="Title"/>
              <w:jc w:val="both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172DD" w:rsidRPr="006833B5" w:rsidRDefault="00C172DD" w:rsidP="00912026">
            <w:pPr>
              <w:bidi w:val="0"/>
              <w:jc w:val="both"/>
            </w:pPr>
            <w:r w:rsidRPr="006833B5">
              <w:t>Al-Hussein Bin Talal University</w:t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pStyle w:val="Title"/>
              <w:jc w:val="both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172DD" w:rsidRPr="006833B5" w:rsidRDefault="00C172DD" w:rsidP="00912026">
            <w:pPr>
              <w:bidi w:val="0"/>
              <w:jc w:val="both"/>
            </w:pPr>
            <w:r w:rsidRPr="006833B5">
              <w:t>Faculty of Business Administration and Economics</w:t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pStyle w:val="Title"/>
              <w:jc w:val="both"/>
              <w:rPr>
                <w:i w:val="0"/>
                <w:iCs w:val="0"/>
                <w:sz w:val="24"/>
                <w:szCs w:val="24"/>
              </w:rPr>
            </w:pPr>
            <w:r w:rsidRPr="006833B5">
              <w:rPr>
                <w:i w:val="0"/>
                <w:iCs w:val="0"/>
                <w:sz w:val="24"/>
                <w:szCs w:val="24"/>
              </w:rPr>
              <w:t>Academic Rank</w:t>
            </w:r>
          </w:p>
        </w:tc>
        <w:tc>
          <w:tcPr>
            <w:tcW w:w="0" w:type="auto"/>
            <w:gridSpan w:val="2"/>
          </w:tcPr>
          <w:p w:rsidR="00C172DD" w:rsidRPr="006833B5" w:rsidRDefault="00175E92" w:rsidP="00912026">
            <w:pPr>
              <w:bidi w:val="0"/>
              <w:jc w:val="both"/>
            </w:pPr>
            <w:r w:rsidRPr="006833B5">
              <w:t>P</w:t>
            </w:r>
            <w:r w:rsidR="00C172DD" w:rsidRPr="006833B5">
              <w:t xml:space="preserve">rofessor </w:t>
            </w:r>
            <w:r w:rsidR="00A53FD7" w:rsidRPr="006833B5">
              <w:t>of Accounting</w:t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bidi w:val="0"/>
              <w:jc w:val="both"/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pStyle w:val="Title"/>
              <w:jc w:val="both"/>
              <w:rPr>
                <w:i w:val="0"/>
                <w:iCs w:val="0"/>
                <w:sz w:val="24"/>
                <w:szCs w:val="24"/>
              </w:rPr>
            </w:pPr>
            <w:r w:rsidRPr="006833B5">
              <w:rPr>
                <w:i w:val="0"/>
                <w:iCs w:val="0"/>
                <w:sz w:val="24"/>
                <w:szCs w:val="24"/>
              </w:rPr>
              <w:t>No. in National Database</w:t>
            </w:r>
          </w:p>
        </w:tc>
        <w:tc>
          <w:tcPr>
            <w:tcW w:w="0" w:type="auto"/>
            <w:gridSpan w:val="2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833B5">
              <w:rPr>
                <w:b w:val="0"/>
                <w:bCs w:val="0"/>
                <w:i w:val="0"/>
                <w:iCs w:val="0"/>
                <w:sz w:val="24"/>
                <w:szCs w:val="24"/>
              </w:rPr>
              <w:t>749</w:t>
            </w: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pStyle w:val="Title"/>
              <w:jc w:val="both"/>
              <w:rPr>
                <w:i w:val="0"/>
                <w:iCs w:val="0"/>
                <w:sz w:val="24"/>
                <w:szCs w:val="24"/>
              </w:rPr>
            </w:pPr>
            <w:proofErr w:type="gramStart"/>
            <w:r w:rsidRPr="006833B5">
              <w:rPr>
                <w:i w:val="0"/>
                <w:iCs w:val="0"/>
                <w:sz w:val="24"/>
                <w:szCs w:val="24"/>
              </w:rPr>
              <w:t>Tel.</w:t>
            </w:r>
            <w:proofErr w:type="gramEnd"/>
            <w:r w:rsidRPr="006833B5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833B5">
              <w:rPr>
                <w:b w:val="0"/>
                <w:bCs w:val="0"/>
                <w:i w:val="0"/>
                <w:iCs w:val="0"/>
                <w:sz w:val="24"/>
                <w:szCs w:val="24"/>
              </w:rPr>
              <w:t>Mobile: 00962775757827</w:t>
            </w: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172DD" w:rsidRPr="006833B5" w:rsidRDefault="00C172DD" w:rsidP="00D52594">
            <w:pPr>
              <w:pStyle w:val="Title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C172DD" w:rsidRPr="006833B5" w:rsidTr="009B4E13">
        <w:trPr>
          <w:jc w:val="center"/>
        </w:trPr>
        <w:tc>
          <w:tcPr>
            <w:tcW w:w="0" w:type="auto"/>
          </w:tcPr>
          <w:p w:rsidR="00C172DD" w:rsidRPr="006833B5" w:rsidRDefault="00C172DD" w:rsidP="00912026">
            <w:pPr>
              <w:pStyle w:val="Title"/>
              <w:jc w:val="both"/>
              <w:rPr>
                <w:i w:val="0"/>
                <w:iCs w:val="0"/>
                <w:sz w:val="24"/>
                <w:szCs w:val="24"/>
              </w:rPr>
            </w:pPr>
            <w:r w:rsidRPr="006833B5">
              <w:rPr>
                <w:rStyle w:val="style51"/>
                <w:i w:val="0"/>
                <w:iCs w:val="0"/>
              </w:rPr>
              <w:t>Email</w:t>
            </w:r>
            <w:r w:rsidR="00B32528">
              <w:rPr>
                <w:i w:val="0"/>
                <w:iCs w:val="0"/>
                <w:sz w:val="24"/>
                <w:szCs w:val="24"/>
              </w:rPr>
              <w:t>s</w:t>
            </w:r>
            <w:r w:rsidRPr="006833B5">
              <w:rPr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</w:tcPr>
          <w:p w:rsidR="00C172DD" w:rsidRPr="006833B5" w:rsidRDefault="00FE2079" w:rsidP="00912026">
            <w:pPr>
              <w:pStyle w:val="style5"/>
              <w:spacing w:before="0" w:beforeAutospacing="0" w:after="0" w:afterAutospacing="0"/>
              <w:jc w:val="both"/>
              <w:rPr>
                <w:rFonts w:eastAsia="Times New Roman"/>
                <w:lang w:eastAsia="en-US"/>
              </w:rPr>
            </w:pPr>
            <w:hyperlink r:id="rId9" w:history="1">
              <w:r w:rsidR="00C172DD" w:rsidRPr="006833B5">
                <w:rPr>
                  <w:rStyle w:val="Hyperlink"/>
                  <w:color w:val="auto"/>
                  <w:u w:val="none"/>
                </w:rPr>
                <w:t>sliman_alsoboa@yahoo.com</w:t>
              </w:r>
            </w:hyperlink>
          </w:p>
          <w:p w:rsidR="00C172DD" w:rsidRPr="006833B5" w:rsidRDefault="00FE2079" w:rsidP="00912026">
            <w:pPr>
              <w:pStyle w:val="style5"/>
              <w:spacing w:before="0" w:beforeAutospacing="0" w:after="0" w:afterAutospacing="0"/>
              <w:jc w:val="both"/>
              <w:rPr>
                <w:rFonts w:eastAsia="Times New Roman"/>
                <w:lang w:eastAsia="en-US"/>
              </w:rPr>
            </w:pPr>
            <w:hyperlink r:id="rId10" w:history="1">
              <w:r w:rsidR="00C172DD" w:rsidRPr="006833B5">
                <w:rPr>
                  <w:rStyle w:val="Hyperlink"/>
                  <w:color w:val="auto"/>
                  <w:u w:val="none"/>
                </w:rPr>
                <w:t>sliman_alsoboa@ahu.edu.jo</w:t>
              </w:r>
            </w:hyperlink>
            <w:r w:rsidR="00C172DD" w:rsidRPr="006833B5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C172DD" w:rsidRPr="006833B5" w:rsidRDefault="00C172DD" w:rsidP="00912026">
            <w:pPr>
              <w:pStyle w:val="style5"/>
              <w:spacing w:before="0" w:beforeAutospacing="0" w:after="0" w:afterAutospacing="0"/>
              <w:jc w:val="both"/>
            </w:pPr>
          </w:p>
        </w:tc>
      </w:tr>
    </w:tbl>
    <w:p w:rsidR="0016085B" w:rsidRPr="006833B5" w:rsidRDefault="0016085B" w:rsidP="00912026">
      <w:pPr>
        <w:pStyle w:val="Title"/>
        <w:jc w:val="both"/>
        <w:rPr>
          <w:sz w:val="24"/>
          <w:szCs w:val="24"/>
        </w:rPr>
      </w:pPr>
    </w:p>
    <w:p w:rsidR="009F5C80" w:rsidRPr="006833B5" w:rsidRDefault="009F5C80" w:rsidP="00912026">
      <w:pPr>
        <w:pStyle w:val="Title"/>
        <w:jc w:val="both"/>
        <w:rPr>
          <w:sz w:val="24"/>
          <w:szCs w:val="24"/>
        </w:rPr>
      </w:pPr>
    </w:p>
    <w:p w:rsidR="009F5C80" w:rsidRPr="006833B5" w:rsidRDefault="009F5C80" w:rsidP="00912026">
      <w:pPr>
        <w:pStyle w:val="Title"/>
        <w:jc w:val="both"/>
        <w:rPr>
          <w:sz w:val="24"/>
          <w:szCs w:val="24"/>
        </w:rPr>
      </w:pPr>
    </w:p>
    <w:tbl>
      <w:tblPr>
        <w:tblW w:w="5496" w:type="pct"/>
        <w:jc w:val="center"/>
        <w:tblInd w:w="-286" w:type="dxa"/>
        <w:tblLook w:val="01E0"/>
      </w:tblPr>
      <w:tblGrid>
        <w:gridCol w:w="3714"/>
        <w:gridCol w:w="3409"/>
        <w:gridCol w:w="3036"/>
      </w:tblGrid>
      <w:tr w:rsidR="0058397D" w:rsidRPr="006833B5" w:rsidTr="003970AD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97D" w:rsidRPr="006833B5" w:rsidRDefault="0058397D" w:rsidP="00FE56FE">
            <w:pPr>
              <w:pStyle w:val="Title"/>
              <w:rPr>
                <w:sz w:val="24"/>
                <w:szCs w:val="24"/>
              </w:rPr>
            </w:pPr>
            <w:r w:rsidRPr="006833B5">
              <w:rPr>
                <w:rStyle w:val="style51"/>
              </w:rPr>
              <w:t>Academic Qualificatio</w:t>
            </w:r>
            <w:r w:rsidR="006E69B5" w:rsidRPr="006833B5">
              <w:rPr>
                <w:rStyle w:val="style51"/>
              </w:rPr>
              <w:t>ns</w:t>
            </w:r>
          </w:p>
        </w:tc>
      </w:tr>
      <w:tr w:rsidR="0058397D" w:rsidRPr="006833B5" w:rsidTr="003970AD">
        <w:trPr>
          <w:jc w:val="center"/>
        </w:trPr>
        <w:tc>
          <w:tcPr>
            <w:tcW w:w="1828" w:type="pct"/>
            <w:tcBorders>
              <w:top w:val="single" w:sz="4" w:space="0" w:color="auto"/>
            </w:tcBorders>
          </w:tcPr>
          <w:p w:rsidR="00395F90" w:rsidRPr="006833B5" w:rsidRDefault="00395F90" w:rsidP="00912026">
            <w:pPr>
              <w:pStyle w:val="Title"/>
              <w:jc w:val="both"/>
              <w:rPr>
                <w:i w:val="0"/>
                <w:iCs w:val="0"/>
                <w:sz w:val="24"/>
                <w:szCs w:val="24"/>
                <w:u w:val="single"/>
              </w:rPr>
            </w:pPr>
            <w:r w:rsidRPr="006833B5">
              <w:rPr>
                <w:rStyle w:val="style51"/>
                <w:i w:val="0"/>
                <w:iCs w:val="0"/>
                <w:u w:val="single"/>
              </w:rPr>
              <w:t>Degree</w:t>
            </w:r>
            <w:r w:rsidRPr="006833B5">
              <w:rPr>
                <w:i w:val="0"/>
                <w:iCs w:val="0"/>
                <w:sz w:val="24"/>
                <w:szCs w:val="24"/>
                <w:u w:val="single"/>
              </w:rPr>
              <w:t xml:space="preserve"> </w:t>
            </w:r>
            <w:r w:rsidR="002F1ACF" w:rsidRPr="006833B5">
              <w:rPr>
                <w:i w:val="0"/>
                <w:iCs w:val="0"/>
                <w:sz w:val="24"/>
                <w:szCs w:val="24"/>
                <w:u w:val="single"/>
              </w:rPr>
              <w:t>–</w:t>
            </w:r>
            <w:r w:rsidRPr="006833B5">
              <w:rPr>
                <w:i w:val="0"/>
                <w:iCs w:val="0"/>
                <w:sz w:val="24"/>
                <w:szCs w:val="24"/>
                <w:u w:val="single"/>
              </w:rPr>
              <w:t xml:space="preserve"> Year</w:t>
            </w:r>
          </w:p>
        </w:tc>
        <w:tc>
          <w:tcPr>
            <w:tcW w:w="1678" w:type="pct"/>
            <w:tcBorders>
              <w:top w:val="single" w:sz="4" w:space="0" w:color="auto"/>
            </w:tcBorders>
          </w:tcPr>
          <w:p w:rsidR="00395F90" w:rsidRPr="006833B5" w:rsidRDefault="00395F90" w:rsidP="00912026">
            <w:pPr>
              <w:pStyle w:val="Title"/>
              <w:jc w:val="both"/>
              <w:rPr>
                <w:i w:val="0"/>
                <w:iCs w:val="0"/>
                <w:sz w:val="24"/>
                <w:szCs w:val="24"/>
                <w:u w:val="single"/>
              </w:rPr>
            </w:pPr>
            <w:r w:rsidRPr="006833B5">
              <w:rPr>
                <w:rStyle w:val="style51"/>
                <w:i w:val="0"/>
                <w:iCs w:val="0"/>
                <w:u w:val="single"/>
              </w:rPr>
              <w:t>Major</w:t>
            </w:r>
          </w:p>
        </w:tc>
        <w:tc>
          <w:tcPr>
            <w:tcW w:w="1494" w:type="pct"/>
            <w:tcBorders>
              <w:top w:val="single" w:sz="4" w:space="0" w:color="auto"/>
            </w:tcBorders>
          </w:tcPr>
          <w:p w:rsidR="00395F90" w:rsidRPr="006833B5" w:rsidRDefault="00395F90" w:rsidP="00912026">
            <w:pPr>
              <w:pStyle w:val="style5"/>
              <w:spacing w:before="0" w:beforeAutospacing="0" w:after="0" w:afterAutospacing="0"/>
              <w:jc w:val="both"/>
              <w:rPr>
                <w:rFonts w:eastAsia="Times New Roman"/>
                <w:b/>
                <w:bCs/>
                <w:u w:val="single"/>
                <w:lang w:eastAsia="en-US"/>
              </w:rPr>
            </w:pPr>
            <w:r w:rsidRPr="006833B5">
              <w:rPr>
                <w:rFonts w:eastAsia="Times New Roman"/>
                <w:b/>
                <w:bCs/>
                <w:u w:val="single"/>
                <w:lang w:eastAsia="en-US"/>
              </w:rPr>
              <w:t>Institution</w:t>
            </w:r>
          </w:p>
        </w:tc>
      </w:tr>
      <w:tr w:rsidR="0058397D" w:rsidRPr="006833B5" w:rsidTr="003970AD">
        <w:trPr>
          <w:jc w:val="center"/>
        </w:trPr>
        <w:tc>
          <w:tcPr>
            <w:tcW w:w="1828" w:type="pct"/>
          </w:tcPr>
          <w:p w:rsidR="00395F90" w:rsidRPr="006833B5" w:rsidRDefault="00395F90" w:rsidP="00912026">
            <w:pPr>
              <w:bidi w:val="0"/>
              <w:jc w:val="both"/>
              <w:rPr>
                <w:rStyle w:val="style51"/>
              </w:rPr>
            </w:pPr>
            <w:r w:rsidRPr="006833B5">
              <w:rPr>
                <w:rStyle w:val="style51"/>
              </w:rPr>
              <w:t xml:space="preserve">PhD </w:t>
            </w:r>
            <w:r w:rsidR="00A37245" w:rsidRPr="006833B5">
              <w:rPr>
                <w:rStyle w:val="style51"/>
              </w:rPr>
              <w:t xml:space="preserve">    in Accounting- </w:t>
            </w:r>
            <w:r w:rsidRPr="006833B5">
              <w:rPr>
                <w:rStyle w:val="style51"/>
              </w:rPr>
              <w:t>2000</w:t>
            </w:r>
          </w:p>
        </w:tc>
        <w:tc>
          <w:tcPr>
            <w:tcW w:w="1678" w:type="pct"/>
          </w:tcPr>
          <w:p w:rsidR="00395F90" w:rsidRPr="006833B5" w:rsidRDefault="00395F90" w:rsidP="00912026">
            <w:pPr>
              <w:bidi w:val="0"/>
              <w:jc w:val="both"/>
              <w:rPr>
                <w:rStyle w:val="style51"/>
              </w:rPr>
            </w:pPr>
            <w:r w:rsidRPr="006833B5">
              <w:rPr>
                <w:rStyle w:val="style51"/>
              </w:rPr>
              <w:t>Cost and Managerial Accounting</w:t>
            </w:r>
          </w:p>
        </w:tc>
        <w:tc>
          <w:tcPr>
            <w:tcW w:w="1494" w:type="pct"/>
            <w:shd w:val="clear" w:color="auto" w:fill="auto"/>
          </w:tcPr>
          <w:p w:rsidR="00395F90" w:rsidRPr="006833B5" w:rsidRDefault="00395F90" w:rsidP="00912026">
            <w:pPr>
              <w:pStyle w:val="style5"/>
              <w:spacing w:before="0" w:beforeAutospacing="0" w:after="0" w:afterAutospacing="0"/>
              <w:jc w:val="both"/>
              <w:rPr>
                <w:rFonts w:eastAsia="Times New Roman"/>
                <w:lang w:eastAsia="en-US"/>
              </w:rPr>
            </w:pPr>
            <w:r w:rsidRPr="006833B5">
              <w:rPr>
                <w:rFonts w:eastAsia="Times New Roman"/>
                <w:lang w:eastAsia="en-US"/>
              </w:rPr>
              <w:t>University of Baghdad /Iraq</w:t>
            </w:r>
          </w:p>
        </w:tc>
      </w:tr>
      <w:tr w:rsidR="0058397D" w:rsidRPr="006833B5" w:rsidTr="003970AD">
        <w:trPr>
          <w:jc w:val="center"/>
        </w:trPr>
        <w:tc>
          <w:tcPr>
            <w:tcW w:w="1828" w:type="pct"/>
          </w:tcPr>
          <w:p w:rsidR="00395F90" w:rsidRPr="006833B5" w:rsidRDefault="00395F90" w:rsidP="00912026">
            <w:pPr>
              <w:pStyle w:val="style5"/>
              <w:spacing w:before="0" w:beforeAutospacing="0" w:after="0" w:afterAutospacing="0"/>
              <w:jc w:val="both"/>
              <w:rPr>
                <w:rStyle w:val="style51"/>
              </w:rPr>
            </w:pPr>
            <w:r w:rsidRPr="006833B5">
              <w:t xml:space="preserve">Master in </w:t>
            </w:r>
            <w:r w:rsidR="00A37245" w:rsidRPr="006833B5">
              <w:rPr>
                <w:rStyle w:val="style51"/>
              </w:rPr>
              <w:t xml:space="preserve">Accounting- </w:t>
            </w:r>
            <w:r w:rsidRPr="006833B5">
              <w:rPr>
                <w:rStyle w:val="style51"/>
              </w:rPr>
              <w:t>1996</w:t>
            </w:r>
          </w:p>
        </w:tc>
        <w:tc>
          <w:tcPr>
            <w:tcW w:w="1678" w:type="pct"/>
          </w:tcPr>
          <w:p w:rsidR="00395F90" w:rsidRPr="006833B5" w:rsidRDefault="00395F90" w:rsidP="00912026">
            <w:pPr>
              <w:bidi w:val="0"/>
              <w:jc w:val="both"/>
              <w:rPr>
                <w:rStyle w:val="style51"/>
              </w:rPr>
            </w:pPr>
            <w:r w:rsidRPr="006833B5">
              <w:rPr>
                <w:rStyle w:val="style51"/>
              </w:rPr>
              <w:t>Cost Accounting</w:t>
            </w:r>
          </w:p>
        </w:tc>
        <w:tc>
          <w:tcPr>
            <w:tcW w:w="1494" w:type="pct"/>
            <w:shd w:val="clear" w:color="auto" w:fill="auto"/>
          </w:tcPr>
          <w:p w:rsidR="00395F90" w:rsidRPr="006833B5" w:rsidRDefault="00395F90" w:rsidP="00912026">
            <w:pPr>
              <w:pStyle w:val="style5"/>
              <w:spacing w:before="0" w:beforeAutospacing="0" w:after="0" w:afterAutospacing="0"/>
              <w:jc w:val="both"/>
              <w:rPr>
                <w:rFonts w:eastAsia="Times New Roman"/>
                <w:lang w:eastAsia="en-US"/>
              </w:rPr>
            </w:pPr>
            <w:r w:rsidRPr="006833B5">
              <w:rPr>
                <w:rFonts w:eastAsia="Times New Roman"/>
                <w:lang w:eastAsia="en-US"/>
              </w:rPr>
              <w:t>University of Baghdad /Iraq</w:t>
            </w:r>
          </w:p>
        </w:tc>
      </w:tr>
      <w:tr w:rsidR="0058397D" w:rsidRPr="006833B5" w:rsidTr="003970AD">
        <w:trPr>
          <w:jc w:val="center"/>
        </w:trPr>
        <w:tc>
          <w:tcPr>
            <w:tcW w:w="1828" w:type="pct"/>
          </w:tcPr>
          <w:p w:rsidR="00395F90" w:rsidRPr="006833B5" w:rsidRDefault="00C27D66" w:rsidP="00912026">
            <w:pPr>
              <w:bidi w:val="0"/>
              <w:jc w:val="both"/>
              <w:rPr>
                <w:rStyle w:val="style51"/>
              </w:rPr>
            </w:pPr>
            <w:r w:rsidRPr="006833B5">
              <w:t>B</w:t>
            </w:r>
            <w:r w:rsidR="00395F90" w:rsidRPr="006833B5">
              <w:t xml:space="preserve">Sc </w:t>
            </w:r>
            <w:r w:rsidR="00A37245" w:rsidRPr="006833B5">
              <w:t xml:space="preserve">    in Accounting- </w:t>
            </w:r>
            <w:r w:rsidR="00395F90" w:rsidRPr="006833B5">
              <w:t>1992</w:t>
            </w:r>
          </w:p>
        </w:tc>
        <w:tc>
          <w:tcPr>
            <w:tcW w:w="1678" w:type="pct"/>
          </w:tcPr>
          <w:p w:rsidR="00395F90" w:rsidRPr="006833B5" w:rsidRDefault="00395F90" w:rsidP="00912026">
            <w:pPr>
              <w:bidi w:val="0"/>
              <w:jc w:val="both"/>
              <w:rPr>
                <w:rStyle w:val="style51"/>
              </w:rPr>
            </w:pPr>
            <w:r w:rsidRPr="006833B5">
              <w:t>Accounting</w:t>
            </w:r>
          </w:p>
        </w:tc>
        <w:tc>
          <w:tcPr>
            <w:tcW w:w="1494" w:type="pct"/>
            <w:shd w:val="clear" w:color="auto" w:fill="auto"/>
          </w:tcPr>
          <w:p w:rsidR="00395F90" w:rsidRPr="006833B5" w:rsidRDefault="00395F90" w:rsidP="00912026">
            <w:pPr>
              <w:pStyle w:val="style5"/>
              <w:spacing w:before="0" w:beforeAutospacing="0" w:after="0" w:afterAutospacing="0"/>
              <w:jc w:val="both"/>
              <w:rPr>
                <w:rFonts w:eastAsia="Times New Roman"/>
                <w:lang w:eastAsia="en-US"/>
              </w:rPr>
            </w:pPr>
            <w:r w:rsidRPr="006833B5">
              <w:rPr>
                <w:rFonts w:eastAsia="Times New Roman"/>
                <w:lang w:eastAsia="en-US"/>
              </w:rPr>
              <w:t>University of M</w:t>
            </w:r>
            <w:proofErr w:type="spellStart"/>
            <w:r w:rsidRPr="006833B5">
              <w:rPr>
                <w:rFonts w:eastAsia="Times New Roman"/>
                <w:lang w:val="en-US" w:eastAsia="en-US"/>
              </w:rPr>
              <w:t>osul</w:t>
            </w:r>
            <w:proofErr w:type="spellEnd"/>
            <w:r w:rsidRPr="006833B5">
              <w:rPr>
                <w:rFonts w:eastAsia="Times New Roman"/>
                <w:lang w:eastAsia="en-US"/>
              </w:rPr>
              <w:t xml:space="preserve"> /Iraq</w:t>
            </w:r>
          </w:p>
        </w:tc>
      </w:tr>
    </w:tbl>
    <w:p w:rsidR="0016085B" w:rsidRPr="006833B5" w:rsidRDefault="0016085B" w:rsidP="00912026">
      <w:pPr>
        <w:pStyle w:val="Default"/>
        <w:jc w:val="both"/>
        <w:rPr>
          <w:color w:val="0000FF"/>
        </w:rPr>
      </w:pPr>
    </w:p>
    <w:p w:rsidR="009F5C80" w:rsidRPr="006833B5" w:rsidRDefault="009F5C80" w:rsidP="00912026">
      <w:pPr>
        <w:pStyle w:val="Default"/>
        <w:jc w:val="both"/>
        <w:rPr>
          <w:color w:val="0000FF"/>
        </w:rPr>
      </w:pPr>
    </w:p>
    <w:tbl>
      <w:tblPr>
        <w:bidiVisual/>
        <w:tblW w:w="10221" w:type="dxa"/>
        <w:jc w:val="center"/>
        <w:tblLook w:val="0000"/>
      </w:tblPr>
      <w:tblGrid>
        <w:gridCol w:w="10221"/>
      </w:tblGrid>
      <w:tr w:rsidR="006E69B5" w:rsidRPr="006833B5" w:rsidTr="003970AD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9B5" w:rsidRPr="006833B5" w:rsidRDefault="006E69B5" w:rsidP="00B2487A">
            <w:pPr>
              <w:bidi w:val="0"/>
              <w:jc w:val="center"/>
              <w:rPr>
                <w:b/>
                <w:bCs/>
                <w:i/>
                <w:iCs/>
              </w:rPr>
            </w:pPr>
            <w:r w:rsidRPr="006833B5">
              <w:rPr>
                <w:b/>
                <w:bCs/>
                <w:i/>
                <w:iCs/>
              </w:rPr>
              <w:t>Dissertations</w:t>
            </w:r>
          </w:p>
        </w:tc>
      </w:tr>
      <w:tr w:rsidR="000959ED" w:rsidRPr="006833B5" w:rsidTr="003970AD">
        <w:trPr>
          <w:trHeight w:val="825"/>
          <w:jc w:val="center"/>
        </w:trPr>
        <w:tc>
          <w:tcPr>
            <w:tcW w:w="10221" w:type="dxa"/>
            <w:tcBorders>
              <w:top w:val="single" w:sz="4" w:space="0" w:color="auto"/>
            </w:tcBorders>
          </w:tcPr>
          <w:p w:rsidR="000959ED" w:rsidRPr="006833B5" w:rsidRDefault="000959ED" w:rsidP="00C83368">
            <w:pPr>
              <w:bidi w:val="0"/>
              <w:spacing w:before="120"/>
              <w:jc w:val="center"/>
              <w:rPr>
                <w:b/>
                <w:u w:val="single"/>
              </w:rPr>
            </w:pPr>
            <w:r w:rsidRPr="006833B5">
              <w:rPr>
                <w:b/>
                <w:u w:val="single"/>
              </w:rPr>
              <w:t>(PhD Thesis/2000)</w:t>
            </w:r>
          </w:p>
          <w:p w:rsidR="000959ED" w:rsidRPr="006833B5" w:rsidRDefault="000959ED" w:rsidP="00C83368">
            <w:pPr>
              <w:bidi w:val="0"/>
              <w:spacing w:before="120"/>
              <w:jc w:val="center"/>
              <w:rPr>
                <w:bCs/>
              </w:rPr>
            </w:pPr>
            <w:r w:rsidRPr="006833B5">
              <w:rPr>
                <w:bCs/>
              </w:rPr>
              <w:t xml:space="preserve">Using ABC system </w:t>
            </w:r>
            <w:r w:rsidRPr="006833B5">
              <w:rPr>
                <w:bCs/>
                <w:lang w:val="en-US"/>
              </w:rPr>
              <w:t xml:space="preserve">and </w:t>
            </w:r>
            <w:r w:rsidRPr="006833B5">
              <w:rPr>
                <w:bCs/>
              </w:rPr>
              <w:t>ABM</w:t>
            </w:r>
            <w:r w:rsidRPr="006833B5">
              <w:rPr>
                <w:bCs/>
                <w:lang w:val="en-US"/>
              </w:rPr>
              <w:t xml:space="preserve"> techniques for</w:t>
            </w:r>
            <w:r w:rsidRPr="006833B5">
              <w:rPr>
                <w:bCs/>
              </w:rPr>
              <w:t xml:space="preserve"> decision making and evaluating the organization</w:t>
            </w:r>
            <w:r w:rsidR="00DF7297" w:rsidRPr="006833B5">
              <w:rPr>
                <w:bCs/>
              </w:rPr>
              <w:t>'s</w:t>
            </w:r>
            <w:r w:rsidRPr="006833B5">
              <w:rPr>
                <w:bCs/>
              </w:rPr>
              <w:t xml:space="preserve"> performance.</w:t>
            </w:r>
          </w:p>
        </w:tc>
      </w:tr>
      <w:tr w:rsidR="000959ED" w:rsidRPr="006833B5" w:rsidTr="003970AD">
        <w:trPr>
          <w:trHeight w:val="486"/>
          <w:jc w:val="center"/>
        </w:trPr>
        <w:tc>
          <w:tcPr>
            <w:tcW w:w="10221" w:type="dxa"/>
          </w:tcPr>
          <w:p w:rsidR="000959ED" w:rsidRPr="006833B5" w:rsidRDefault="000959ED" w:rsidP="00C83368">
            <w:pPr>
              <w:bidi w:val="0"/>
              <w:spacing w:before="120"/>
              <w:jc w:val="center"/>
              <w:rPr>
                <w:b/>
                <w:u w:val="single"/>
              </w:rPr>
            </w:pPr>
            <w:r w:rsidRPr="006833B5">
              <w:rPr>
                <w:b/>
                <w:u w:val="single"/>
              </w:rPr>
              <w:t>(Master’s Thesis/1996)</w:t>
            </w:r>
          </w:p>
          <w:p w:rsidR="000959ED" w:rsidRPr="006833B5" w:rsidRDefault="000959ED" w:rsidP="00C83368">
            <w:pPr>
              <w:bidi w:val="0"/>
              <w:spacing w:before="120"/>
              <w:jc w:val="center"/>
              <w:rPr>
                <w:bCs/>
              </w:rPr>
            </w:pPr>
            <w:r w:rsidRPr="006833B5">
              <w:rPr>
                <w:bCs/>
              </w:rPr>
              <w:t xml:space="preserve">Allocation </w:t>
            </w:r>
            <w:r w:rsidR="00DF7297" w:rsidRPr="006833B5">
              <w:rPr>
                <w:bCs/>
              </w:rPr>
              <w:t xml:space="preserve">of </w:t>
            </w:r>
            <w:r w:rsidRPr="006833B5">
              <w:rPr>
                <w:bCs/>
              </w:rPr>
              <w:t xml:space="preserve">factory overhead costs by using ABC system </w:t>
            </w:r>
            <w:r w:rsidRPr="006833B5">
              <w:rPr>
                <w:bCs/>
                <w:lang w:val="en-US"/>
              </w:rPr>
              <w:t>and its</w:t>
            </w:r>
            <w:r w:rsidRPr="006833B5">
              <w:rPr>
                <w:bCs/>
              </w:rPr>
              <w:t xml:space="preserve"> effect on decision making.</w:t>
            </w:r>
          </w:p>
        </w:tc>
      </w:tr>
    </w:tbl>
    <w:p w:rsidR="009F5C80" w:rsidRPr="006833B5" w:rsidRDefault="009F5C80" w:rsidP="00912026">
      <w:pPr>
        <w:pStyle w:val="Default"/>
        <w:jc w:val="both"/>
        <w:rPr>
          <w:color w:val="0000FF"/>
        </w:rPr>
      </w:pPr>
    </w:p>
    <w:tbl>
      <w:tblPr>
        <w:tblW w:w="10186" w:type="dxa"/>
        <w:jc w:val="center"/>
        <w:tblLook w:val="01E0"/>
      </w:tblPr>
      <w:tblGrid>
        <w:gridCol w:w="4349"/>
        <w:gridCol w:w="4850"/>
        <w:gridCol w:w="987"/>
      </w:tblGrid>
      <w:tr w:rsidR="00401714" w:rsidRPr="006833B5" w:rsidTr="00321B99">
        <w:trPr>
          <w:jc w:val="center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714" w:rsidRPr="006833B5" w:rsidRDefault="00BA1AAF" w:rsidP="004D1300">
            <w:pPr>
              <w:pStyle w:val="Default"/>
              <w:bidi/>
              <w:jc w:val="center"/>
              <w:rPr>
                <w:color w:val="auto"/>
                <w:u w:val="single"/>
                <w:rtl/>
                <w:lang w:bidi="ar-JO"/>
              </w:rPr>
            </w:pPr>
            <w:r w:rsidRPr="006833B5">
              <w:rPr>
                <w:rStyle w:val="style51"/>
                <w:b/>
                <w:bCs/>
                <w:i/>
                <w:iCs/>
              </w:rPr>
              <w:t>Academic History</w:t>
            </w:r>
          </w:p>
        </w:tc>
      </w:tr>
      <w:tr w:rsidR="005F14B5" w:rsidRPr="006833B5" w:rsidTr="008C1E7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5F14B5" w:rsidRPr="006833B5" w:rsidRDefault="005F14B5" w:rsidP="00FE56FE">
            <w:pPr>
              <w:pStyle w:val="Default"/>
              <w:bidi/>
              <w:jc w:val="right"/>
              <w:rPr>
                <w:b/>
                <w:bCs/>
                <w:color w:val="auto"/>
                <w:u w:val="single"/>
                <w:rtl/>
                <w:lang w:val="en-GB"/>
              </w:rPr>
            </w:pPr>
            <w:r w:rsidRPr="006833B5">
              <w:rPr>
                <w:b/>
                <w:bCs/>
                <w:color w:val="auto"/>
                <w:u w:val="single"/>
              </w:rPr>
              <w:t>Job</w:t>
            </w:r>
          </w:p>
        </w:tc>
        <w:tc>
          <w:tcPr>
            <w:tcW w:w="4798" w:type="dxa"/>
            <w:tcBorders>
              <w:top w:val="single" w:sz="4" w:space="0" w:color="auto"/>
            </w:tcBorders>
          </w:tcPr>
          <w:p w:rsidR="005F14B5" w:rsidRPr="006833B5" w:rsidRDefault="005F14B5" w:rsidP="00FE56FE">
            <w:pPr>
              <w:pStyle w:val="Default"/>
              <w:bidi/>
              <w:jc w:val="right"/>
              <w:rPr>
                <w:b/>
                <w:bCs/>
                <w:color w:val="auto"/>
                <w:u w:val="single"/>
                <w:rtl/>
                <w:lang w:val="en-GB"/>
              </w:rPr>
            </w:pPr>
            <w:r w:rsidRPr="006833B5">
              <w:rPr>
                <w:rStyle w:val="style51"/>
                <w:b/>
                <w:bCs/>
                <w:color w:val="auto"/>
                <w:u w:val="single"/>
              </w:rPr>
              <w:t>Institution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F14B5" w:rsidRPr="006833B5" w:rsidRDefault="005F14B5" w:rsidP="00FE56FE">
            <w:pPr>
              <w:pStyle w:val="Default"/>
              <w:bidi/>
              <w:jc w:val="right"/>
              <w:rPr>
                <w:b/>
                <w:bCs/>
                <w:color w:val="auto"/>
                <w:u w:val="single"/>
              </w:rPr>
            </w:pPr>
            <w:r w:rsidRPr="006833B5">
              <w:rPr>
                <w:b/>
                <w:bCs/>
                <w:color w:val="auto"/>
                <w:u w:val="single"/>
              </w:rPr>
              <w:t>Year(s)</w:t>
            </w:r>
          </w:p>
        </w:tc>
      </w:tr>
      <w:tr w:rsidR="008C1E73" w:rsidRPr="006833B5" w:rsidTr="008C1E73">
        <w:trPr>
          <w:jc w:val="center"/>
        </w:trPr>
        <w:tc>
          <w:tcPr>
            <w:tcW w:w="0" w:type="auto"/>
          </w:tcPr>
          <w:p w:rsidR="008C1E73" w:rsidRPr="006833B5" w:rsidRDefault="008C1E73" w:rsidP="008C1E73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 xml:space="preserve">Professor (Dept. </w:t>
            </w:r>
            <w:r w:rsidR="00DB11D5" w:rsidRPr="006833B5">
              <w:rPr>
                <w:color w:val="auto"/>
              </w:rPr>
              <w:t xml:space="preserve">of </w:t>
            </w:r>
            <w:r w:rsidRPr="006833B5">
              <w:rPr>
                <w:color w:val="auto"/>
              </w:rPr>
              <w:t>Accounting)</w:t>
            </w:r>
          </w:p>
        </w:tc>
        <w:tc>
          <w:tcPr>
            <w:tcW w:w="4798" w:type="dxa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University/Jordan</w:t>
            </w:r>
          </w:p>
        </w:tc>
        <w:tc>
          <w:tcPr>
            <w:tcW w:w="0" w:type="auto"/>
          </w:tcPr>
          <w:p w:rsidR="008C1E73" w:rsidRPr="006833B5" w:rsidRDefault="008C1E73" w:rsidP="004373BD">
            <w:pPr>
              <w:pStyle w:val="Default"/>
              <w:rPr>
                <w:color w:val="auto"/>
              </w:rPr>
            </w:pPr>
            <w:r w:rsidRPr="006833B5">
              <w:rPr>
                <w:color w:val="auto"/>
              </w:rPr>
              <w:t>2017</w:t>
            </w:r>
          </w:p>
        </w:tc>
      </w:tr>
      <w:tr w:rsidR="008C1E73" w:rsidRPr="006833B5" w:rsidTr="008C1E73">
        <w:trPr>
          <w:jc w:val="center"/>
        </w:trPr>
        <w:tc>
          <w:tcPr>
            <w:tcW w:w="0" w:type="auto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  <w:rtl/>
              </w:rPr>
            </w:pPr>
            <w:r w:rsidRPr="006833B5">
              <w:rPr>
                <w:color w:val="auto"/>
              </w:rPr>
              <w:t>Associate Professor (Programs Admin.)</w:t>
            </w:r>
          </w:p>
        </w:tc>
        <w:tc>
          <w:tcPr>
            <w:tcW w:w="4798" w:type="dxa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Institute of Public Administration/ KSA</w:t>
            </w:r>
          </w:p>
        </w:tc>
        <w:tc>
          <w:tcPr>
            <w:tcW w:w="0" w:type="auto"/>
          </w:tcPr>
          <w:p w:rsidR="008C1E73" w:rsidRPr="006833B5" w:rsidRDefault="008C1E73" w:rsidP="004373BD">
            <w:pPr>
              <w:pStyle w:val="Default"/>
              <w:rPr>
                <w:color w:val="auto"/>
              </w:rPr>
            </w:pPr>
            <w:r w:rsidRPr="006833B5">
              <w:rPr>
                <w:color w:val="auto"/>
              </w:rPr>
              <w:t>2012</w:t>
            </w:r>
          </w:p>
        </w:tc>
      </w:tr>
      <w:tr w:rsidR="008C1E73" w:rsidRPr="006833B5" w:rsidTr="008C1E73">
        <w:trPr>
          <w:jc w:val="center"/>
        </w:trPr>
        <w:tc>
          <w:tcPr>
            <w:tcW w:w="0" w:type="auto"/>
          </w:tcPr>
          <w:p w:rsidR="008C1E73" w:rsidRPr="006833B5" w:rsidRDefault="008C1E73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 xml:space="preserve">Associate Professor (Dept. </w:t>
            </w:r>
            <w:r w:rsidR="00DB11D5" w:rsidRPr="006833B5">
              <w:rPr>
                <w:color w:val="auto"/>
              </w:rPr>
              <w:t xml:space="preserve">of </w:t>
            </w:r>
            <w:r w:rsidRPr="006833B5">
              <w:rPr>
                <w:color w:val="auto"/>
              </w:rPr>
              <w:t>Accounting)</w:t>
            </w:r>
          </w:p>
        </w:tc>
        <w:tc>
          <w:tcPr>
            <w:tcW w:w="4798" w:type="dxa"/>
          </w:tcPr>
          <w:p w:rsidR="008C1E73" w:rsidRPr="006833B5" w:rsidRDefault="008C1E73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University/Jordan</w:t>
            </w:r>
          </w:p>
        </w:tc>
        <w:tc>
          <w:tcPr>
            <w:tcW w:w="0" w:type="auto"/>
          </w:tcPr>
          <w:p w:rsidR="008C1E73" w:rsidRPr="006833B5" w:rsidRDefault="008C1E73" w:rsidP="001F2BE5">
            <w:pPr>
              <w:pStyle w:val="Default"/>
              <w:rPr>
                <w:color w:val="auto"/>
              </w:rPr>
            </w:pPr>
            <w:r w:rsidRPr="006833B5">
              <w:rPr>
                <w:color w:val="auto"/>
              </w:rPr>
              <w:t>2011</w:t>
            </w:r>
          </w:p>
        </w:tc>
      </w:tr>
      <w:tr w:rsidR="008C1E73" w:rsidRPr="006833B5" w:rsidTr="008C1E73">
        <w:trPr>
          <w:jc w:val="center"/>
        </w:trPr>
        <w:tc>
          <w:tcPr>
            <w:tcW w:w="0" w:type="auto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 xml:space="preserve">Assistant Professor (Dept. </w:t>
            </w:r>
            <w:r w:rsidR="00DB11D5" w:rsidRPr="006833B5">
              <w:rPr>
                <w:color w:val="auto"/>
              </w:rPr>
              <w:t xml:space="preserve">of </w:t>
            </w:r>
            <w:r w:rsidRPr="006833B5">
              <w:rPr>
                <w:color w:val="auto"/>
              </w:rPr>
              <w:t>Accounting)</w:t>
            </w:r>
          </w:p>
        </w:tc>
        <w:tc>
          <w:tcPr>
            <w:tcW w:w="4798" w:type="dxa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University/Jordan</w:t>
            </w:r>
          </w:p>
        </w:tc>
        <w:tc>
          <w:tcPr>
            <w:tcW w:w="0" w:type="auto"/>
          </w:tcPr>
          <w:p w:rsidR="008C1E73" w:rsidRPr="006833B5" w:rsidRDefault="008C1E73" w:rsidP="004373BD">
            <w:pPr>
              <w:pStyle w:val="Default"/>
              <w:rPr>
                <w:color w:val="auto"/>
              </w:rPr>
            </w:pPr>
            <w:r w:rsidRPr="006833B5">
              <w:rPr>
                <w:color w:val="auto"/>
              </w:rPr>
              <w:t>2005</w:t>
            </w:r>
          </w:p>
        </w:tc>
      </w:tr>
      <w:tr w:rsidR="008C1E73" w:rsidRPr="006833B5" w:rsidTr="008C1E73">
        <w:trPr>
          <w:jc w:val="center"/>
        </w:trPr>
        <w:tc>
          <w:tcPr>
            <w:tcW w:w="0" w:type="auto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Full-time Lecturer (Dept. of Accounting)</w:t>
            </w:r>
          </w:p>
        </w:tc>
        <w:tc>
          <w:tcPr>
            <w:tcW w:w="4798" w:type="dxa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University/Jordan</w:t>
            </w:r>
          </w:p>
        </w:tc>
        <w:tc>
          <w:tcPr>
            <w:tcW w:w="0" w:type="auto"/>
          </w:tcPr>
          <w:p w:rsidR="008C1E73" w:rsidRPr="006833B5" w:rsidRDefault="008C1E73" w:rsidP="004373BD">
            <w:pPr>
              <w:pStyle w:val="Default"/>
              <w:rPr>
                <w:color w:val="auto"/>
              </w:rPr>
            </w:pPr>
            <w:r w:rsidRPr="006833B5">
              <w:rPr>
                <w:color w:val="auto"/>
              </w:rPr>
              <w:t>2004</w:t>
            </w:r>
          </w:p>
        </w:tc>
      </w:tr>
      <w:tr w:rsidR="008C1E73" w:rsidRPr="006833B5" w:rsidTr="008C1E73">
        <w:trPr>
          <w:jc w:val="center"/>
        </w:trPr>
        <w:tc>
          <w:tcPr>
            <w:tcW w:w="0" w:type="auto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Full-time Lecturer (Dept. of Accounting)</w:t>
            </w:r>
          </w:p>
        </w:tc>
        <w:tc>
          <w:tcPr>
            <w:tcW w:w="4798" w:type="dxa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  <w:rtl/>
                <w:lang w:val="en-GB"/>
              </w:rPr>
            </w:pPr>
            <w:proofErr w:type="spellStart"/>
            <w:r w:rsidRPr="006833B5">
              <w:rPr>
                <w:color w:val="auto"/>
              </w:rPr>
              <w:t>Mutah</w:t>
            </w:r>
            <w:proofErr w:type="spellEnd"/>
            <w:r w:rsidRPr="006833B5">
              <w:rPr>
                <w:color w:val="auto"/>
              </w:rPr>
              <w:t xml:space="preserve"> University/Jordan</w:t>
            </w:r>
          </w:p>
        </w:tc>
        <w:tc>
          <w:tcPr>
            <w:tcW w:w="0" w:type="auto"/>
          </w:tcPr>
          <w:p w:rsidR="008C1E73" w:rsidRPr="006833B5" w:rsidRDefault="008C1E73" w:rsidP="004373BD">
            <w:pPr>
              <w:pStyle w:val="Default"/>
              <w:rPr>
                <w:color w:val="auto"/>
              </w:rPr>
            </w:pPr>
            <w:r w:rsidRPr="006833B5">
              <w:rPr>
                <w:color w:val="auto"/>
              </w:rPr>
              <w:t>2001</w:t>
            </w:r>
          </w:p>
        </w:tc>
      </w:tr>
      <w:tr w:rsidR="008C1E73" w:rsidRPr="006833B5" w:rsidTr="008C1E73">
        <w:trPr>
          <w:jc w:val="center"/>
        </w:trPr>
        <w:tc>
          <w:tcPr>
            <w:tcW w:w="0" w:type="auto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  <w:rtl/>
                <w:lang w:val="en-GB"/>
              </w:rPr>
            </w:pPr>
            <w:r w:rsidRPr="006833B5">
              <w:rPr>
                <w:color w:val="auto"/>
              </w:rPr>
              <w:t>Assistant Professor (Dept. of Accounting)</w:t>
            </w:r>
          </w:p>
        </w:tc>
        <w:tc>
          <w:tcPr>
            <w:tcW w:w="4798" w:type="dxa"/>
          </w:tcPr>
          <w:p w:rsidR="008C1E73" w:rsidRPr="006833B5" w:rsidRDefault="008C1E73" w:rsidP="004373BD">
            <w:pPr>
              <w:pStyle w:val="Default"/>
              <w:bidi/>
              <w:jc w:val="right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Applied Scientific  University/Jordan</w:t>
            </w:r>
          </w:p>
        </w:tc>
        <w:tc>
          <w:tcPr>
            <w:tcW w:w="0" w:type="auto"/>
          </w:tcPr>
          <w:p w:rsidR="008C1E73" w:rsidRPr="006833B5" w:rsidRDefault="008C1E73" w:rsidP="004373BD">
            <w:pPr>
              <w:pStyle w:val="Default"/>
              <w:rPr>
                <w:color w:val="auto"/>
              </w:rPr>
            </w:pPr>
            <w:r w:rsidRPr="006833B5">
              <w:rPr>
                <w:color w:val="auto"/>
              </w:rPr>
              <w:t>2000</w:t>
            </w:r>
          </w:p>
        </w:tc>
      </w:tr>
    </w:tbl>
    <w:p w:rsidR="00144579" w:rsidRPr="006833B5" w:rsidRDefault="00144579" w:rsidP="00912026">
      <w:pPr>
        <w:pStyle w:val="Default"/>
        <w:jc w:val="both"/>
        <w:rPr>
          <w:color w:val="0000FF"/>
        </w:rPr>
      </w:pPr>
    </w:p>
    <w:p w:rsidR="00C426B0" w:rsidRPr="006833B5" w:rsidRDefault="00C426B0" w:rsidP="00912026">
      <w:pPr>
        <w:pStyle w:val="Default"/>
        <w:jc w:val="both"/>
        <w:rPr>
          <w:color w:val="0000FF"/>
        </w:rPr>
      </w:pPr>
    </w:p>
    <w:tbl>
      <w:tblPr>
        <w:tblW w:w="10186" w:type="dxa"/>
        <w:jc w:val="center"/>
        <w:tblLook w:val="01E0"/>
      </w:tblPr>
      <w:tblGrid>
        <w:gridCol w:w="4324"/>
        <w:gridCol w:w="3991"/>
        <w:gridCol w:w="1871"/>
      </w:tblGrid>
      <w:tr w:rsidR="007179A7" w:rsidRPr="006833B5" w:rsidTr="00321B99">
        <w:trPr>
          <w:jc w:val="center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A7" w:rsidRPr="006833B5" w:rsidRDefault="007179A7" w:rsidP="00B8212E">
            <w:pPr>
              <w:pStyle w:val="Default"/>
              <w:bidi/>
              <w:jc w:val="center"/>
              <w:rPr>
                <w:color w:val="auto"/>
                <w:rtl/>
                <w:lang w:bidi="ar-JO"/>
              </w:rPr>
            </w:pPr>
            <w:r w:rsidRPr="006833B5">
              <w:rPr>
                <w:b/>
                <w:bCs/>
                <w:i/>
                <w:iCs/>
              </w:rPr>
              <w:t>Work Experience</w:t>
            </w:r>
          </w:p>
        </w:tc>
      </w:tr>
      <w:tr w:rsidR="007179A7" w:rsidRPr="006833B5" w:rsidTr="00321B99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Head of Accounting Dept.</w:t>
            </w:r>
          </w:p>
        </w:tc>
        <w:tc>
          <w:tcPr>
            <w:tcW w:w="3991" w:type="dxa"/>
            <w:tcBorders>
              <w:top w:val="single" w:sz="4" w:space="0" w:color="auto"/>
            </w:tcBorders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79A7" w:rsidRPr="006833B5" w:rsidRDefault="007179A7" w:rsidP="00912026">
            <w:pPr>
              <w:pStyle w:val="Default"/>
              <w:jc w:val="both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2005 - 2006</w:t>
            </w:r>
          </w:p>
        </w:tc>
      </w:tr>
      <w:tr w:rsidR="007179A7" w:rsidRPr="006833B5" w:rsidTr="00321B99">
        <w:trPr>
          <w:jc w:val="center"/>
        </w:trPr>
        <w:tc>
          <w:tcPr>
            <w:tcW w:w="0" w:type="auto"/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Head of Accounting Dept.</w:t>
            </w:r>
          </w:p>
        </w:tc>
        <w:tc>
          <w:tcPr>
            <w:tcW w:w="3991" w:type="dxa"/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</w:t>
            </w:r>
          </w:p>
        </w:tc>
        <w:tc>
          <w:tcPr>
            <w:tcW w:w="0" w:type="auto"/>
          </w:tcPr>
          <w:p w:rsidR="007179A7" w:rsidRPr="006833B5" w:rsidRDefault="007179A7" w:rsidP="00912026">
            <w:pPr>
              <w:pStyle w:val="Default"/>
              <w:jc w:val="both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2006 - 2007</w:t>
            </w:r>
          </w:p>
        </w:tc>
      </w:tr>
      <w:tr w:rsidR="007179A7" w:rsidRPr="006833B5" w:rsidTr="00321B99">
        <w:trPr>
          <w:jc w:val="center"/>
        </w:trPr>
        <w:tc>
          <w:tcPr>
            <w:tcW w:w="0" w:type="auto"/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Vice Dean/ Faculty of Business Administration and Economics</w:t>
            </w:r>
          </w:p>
        </w:tc>
        <w:tc>
          <w:tcPr>
            <w:tcW w:w="3991" w:type="dxa"/>
            <w:vAlign w:val="center"/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</w:t>
            </w:r>
          </w:p>
        </w:tc>
        <w:tc>
          <w:tcPr>
            <w:tcW w:w="0" w:type="auto"/>
            <w:vAlign w:val="center"/>
          </w:tcPr>
          <w:p w:rsidR="007179A7" w:rsidRPr="006833B5" w:rsidRDefault="007179A7" w:rsidP="00912026">
            <w:pPr>
              <w:pStyle w:val="Default"/>
              <w:jc w:val="both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2006 - 2007</w:t>
            </w:r>
          </w:p>
        </w:tc>
      </w:tr>
      <w:tr w:rsidR="007179A7" w:rsidRPr="006833B5" w:rsidTr="00321B99">
        <w:trPr>
          <w:jc w:val="center"/>
        </w:trPr>
        <w:tc>
          <w:tcPr>
            <w:tcW w:w="0" w:type="auto"/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Acting Dean / Faculty of Business Administration and Economics</w:t>
            </w:r>
          </w:p>
        </w:tc>
        <w:tc>
          <w:tcPr>
            <w:tcW w:w="3991" w:type="dxa"/>
            <w:vAlign w:val="center"/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</w:t>
            </w:r>
          </w:p>
        </w:tc>
        <w:tc>
          <w:tcPr>
            <w:tcW w:w="0" w:type="auto"/>
            <w:vAlign w:val="center"/>
          </w:tcPr>
          <w:p w:rsidR="007179A7" w:rsidRPr="006833B5" w:rsidRDefault="00B67BDC" w:rsidP="00912026">
            <w:pPr>
              <w:pStyle w:val="Default"/>
              <w:jc w:val="both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24/6/2007</w:t>
            </w:r>
            <w:r w:rsidR="007179A7" w:rsidRPr="006833B5">
              <w:rPr>
                <w:color w:val="auto"/>
              </w:rPr>
              <w:t>– 20/8/2007</w:t>
            </w:r>
          </w:p>
        </w:tc>
      </w:tr>
      <w:tr w:rsidR="007179A7" w:rsidRPr="006833B5" w:rsidTr="00321B99">
        <w:trPr>
          <w:jc w:val="center"/>
        </w:trPr>
        <w:tc>
          <w:tcPr>
            <w:tcW w:w="0" w:type="auto"/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Acting Head of Accounting Dept.</w:t>
            </w:r>
          </w:p>
        </w:tc>
        <w:tc>
          <w:tcPr>
            <w:tcW w:w="3991" w:type="dxa"/>
          </w:tcPr>
          <w:p w:rsidR="007179A7" w:rsidRPr="006833B5" w:rsidRDefault="007179A7" w:rsidP="004D1300">
            <w:pPr>
              <w:pStyle w:val="Default"/>
              <w:bidi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Al-Hussein Bin Talal University</w:t>
            </w:r>
          </w:p>
        </w:tc>
        <w:tc>
          <w:tcPr>
            <w:tcW w:w="0" w:type="auto"/>
          </w:tcPr>
          <w:p w:rsidR="007179A7" w:rsidRPr="006833B5" w:rsidRDefault="007179A7" w:rsidP="00912026">
            <w:pPr>
              <w:pStyle w:val="Default"/>
              <w:jc w:val="both"/>
              <w:rPr>
                <w:color w:val="auto"/>
                <w:lang w:val="en-GB"/>
              </w:rPr>
            </w:pPr>
            <w:r w:rsidRPr="006833B5">
              <w:rPr>
                <w:color w:val="auto"/>
              </w:rPr>
              <w:t>12/6/2011 –</w:t>
            </w:r>
          </w:p>
        </w:tc>
      </w:tr>
    </w:tbl>
    <w:p w:rsidR="007179A7" w:rsidRPr="006833B5" w:rsidRDefault="007179A7" w:rsidP="00912026">
      <w:pPr>
        <w:pStyle w:val="Default"/>
        <w:jc w:val="both"/>
        <w:rPr>
          <w:color w:val="0000FF"/>
        </w:rPr>
      </w:pPr>
    </w:p>
    <w:p w:rsidR="007179A7" w:rsidRPr="006833B5" w:rsidRDefault="007179A7" w:rsidP="00912026">
      <w:pPr>
        <w:pStyle w:val="Default"/>
        <w:jc w:val="both"/>
        <w:rPr>
          <w:color w:val="0000FF"/>
        </w:rPr>
      </w:pPr>
    </w:p>
    <w:p w:rsidR="007179A7" w:rsidRPr="006833B5" w:rsidRDefault="007179A7" w:rsidP="00912026">
      <w:pPr>
        <w:pStyle w:val="Default"/>
        <w:jc w:val="both"/>
        <w:rPr>
          <w:color w:val="0000FF"/>
        </w:rPr>
      </w:pPr>
    </w:p>
    <w:tbl>
      <w:tblPr>
        <w:bidiVisual/>
        <w:tblW w:w="10363" w:type="dxa"/>
        <w:jc w:val="center"/>
        <w:tblInd w:w="142" w:type="dxa"/>
        <w:tblLook w:val="01E0"/>
      </w:tblPr>
      <w:tblGrid>
        <w:gridCol w:w="5182"/>
        <w:gridCol w:w="656"/>
        <w:gridCol w:w="3989"/>
        <w:gridCol w:w="536"/>
      </w:tblGrid>
      <w:tr w:rsidR="00666F14" w:rsidRPr="006833B5" w:rsidTr="00321B99">
        <w:trPr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F14" w:rsidRPr="006833B5" w:rsidRDefault="00C27D66" w:rsidP="00B8212E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833B5">
              <w:rPr>
                <w:b/>
                <w:bCs/>
                <w:i/>
                <w:iCs/>
              </w:rPr>
              <w:t>Courses Taught at A</w:t>
            </w:r>
            <w:r w:rsidR="00666F14" w:rsidRPr="006833B5">
              <w:rPr>
                <w:b/>
                <w:bCs/>
                <w:i/>
                <w:iCs/>
              </w:rPr>
              <w:t xml:space="preserve">pplied </w:t>
            </w:r>
            <w:r w:rsidRPr="006833B5">
              <w:rPr>
                <w:b/>
                <w:bCs/>
                <w:i/>
                <w:iCs/>
              </w:rPr>
              <w:t>S</w:t>
            </w:r>
            <w:r w:rsidR="00666F14" w:rsidRPr="006833B5">
              <w:rPr>
                <w:b/>
                <w:bCs/>
                <w:i/>
                <w:iCs/>
              </w:rPr>
              <w:t xml:space="preserve">cience </w:t>
            </w:r>
            <w:r w:rsidRPr="006833B5">
              <w:rPr>
                <w:b/>
                <w:bCs/>
                <w:i/>
                <w:iCs/>
              </w:rPr>
              <w:t>U</w:t>
            </w:r>
            <w:r w:rsidR="00666F14" w:rsidRPr="006833B5">
              <w:rPr>
                <w:b/>
                <w:bCs/>
                <w:i/>
                <w:iCs/>
              </w:rPr>
              <w:t xml:space="preserve">niversity, </w:t>
            </w:r>
            <w:proofErr w:type="spellStart"/>
            <w:r w:rsidR="00666F14" w:rsidRPr="006833B5">
              <w:rPr>
                <w:b/>
                <w:bCs/>
                <w:i/>
                <w:iCs/>
              </w:rPr>
              <w:t>Mutah</w:t>
            </w:r>
            <w:proofErr w:type="spellEnd"/>
            <w:r w:rsidR="00666F14" w:rsidRPr="006833B5">
              <w:rPr>
                <w:b/>
                <w:bCs/>
                <w:i/>
                <w:iCs/>
              </w:rPr>
              <w:t xml:space="preserve"> University and AL-Hussein </w:t>
            </w:r>
            <w:r w:rsidRPr="006833B5">
              <w:rPr>
                <w:b/>
                <w:bCs/>
                <w:i/>
                <w:iCs/>
              </w:rPr>
              <w:t>B</w:t>
            </w:r>
            <w:r w:rsidR="00666F14" w:rsidRPr="006833B5">
              <w:rPr>
                <w:b/>
                <w:bCs/>
                <w:i/>
                <w:iCs/>
              </w:rPr>
              <w:t>in Talal University (Undergraduate level)</w:t>
            </w:r>
          </w:p>
        </w:tc>
      </w:tr>
      <w:tr w:rsidR="00666F14" w:rsidRPr="006833B5" w:rsidTr="00321B99">
        <w:trPr>
          <w:jc w:val="center"/>
        </w:trPr>
        <w:tc>
          <w:tcPr>
            <w:tcW w:w="5182" w:type="dxa"/>
            <w:tcBorders>
              <w:top w:val="single" w:sz="4" w:space="0" w:color="auto"/>
            </w:tcBorders>
          </w:tcPr>
          <w:p w:rsidR="00666F14" w:rsidRPr="006833B5" w:rsidRDefault="00666F14" w:rsidP="00B8212E">
            <w:pPr>
              <w:jc w:val="right"/>
            </w:pPr>
            <w:r w:rsidRPr="006833B5">
              <w:t>Principles of Accounting (I)</w:t>
            </w:r>
          </w:p>
        </w:tc>
        <w:tc>
          <w:tcPr>
            <w:tcW w:w="656" w:type="dxa"/>
            <w:tcBorders>
              <w:top w:val="single" w:sz="4" w:space="0" w:color="auto"/>
            </w:tcBorders>
          </w:tcPr>
          <w:p w:rsidR="00666F14" w:rsidRPr="006833B5" w:rsidRDefault="00602EBD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13</w:t>
            </w:r>
            <w:r w:rsidR="00320D03" w:rsidRPr="006833B5">
              <w:rPr>
                <w:lang w:bidi="ar-JO"/>
              </w:rPr>
              <w:t>-</w:t>
            </w:r>
          </w:p>
        </w:tc>
        <w:tc>
          <w:tcPr>
            <w:tcW w:w="3989" w:type="dxa"/>
            <w:tcBorders>
              <w:top w:val="single" w:sz="4" w:space="0" w:color="auto"/>
            </w:tcBorders>
          </w:tcPr>
          <w:p w:rsidR="00666F14" w:rsidRPr="006833B5" w:rsidRDefault="00666F14" w:rsidP="00B8212E">
            <w:pPr>
              <w:bidi w:val="0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Cost Accounting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66F14" w:rsidRPr="006833B5" w:rsidRDefault="00666F14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jc w:val="right"/>
            </w:pPr>
            <w:r w:rsidRPr="006833B5">
              <w:t>Principles of Accounting (II)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14-</w:t>
            </w:r>
          </w:p>
        </w:tc>
        <w:tc>
          <w:tcPr>
            <w:tcW w:w="3989" w:type="dxa"/>
          </w:tcPr>
          <w:p w:rsidR="00602EBD" w:rsidRPr="006833B5" w:rsidRDefault="00602EBD" w:rsidP="006C64F9">
            <w:pPr>
              <w:bidi w:val="0"/>
              <w:jc w:val="both"/>
              <w:rPr>
                <w:lang w:val="en-US" w:bidi="ar-JO"/>
              </w:rPr>
            </w:pPr>
            <w:r w:rsidRPr="006833B5">
              <w:rPr>
                <w:lang w:bidi="ar-JO"/>
              </w:rPr>
              <w:t>Managerial Accounting</w:t>
            </w:r>
          </w:p>
        </w:tc>
        <w:tc>
          <w:tcPr>
            <w:tcW w:w="0" w:type="auto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2-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jc w:val="right"/>
              <w:rPr>
                <w:lang w:val="en-US"/>
              </w:rPr>
            </w:pPr>
            <w:r w:rsidRPr="006833B5">
              <w:t>Principles of Accounting (I)</w:t>
            </w:r>
            <w:r w:rsidRPr="006833B5">
              <w:rPr>
                <w:lang w:val="en-US"/>
              </w:rPr>
              <w:t xml:space="preserve"> (English)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lang w:bidi="ar-JO"/>
              </w:rPr>
            </w:pPr>
            <w:r w:rsidRPr="006833B5">
              <w:rPr>
                <w:lang w:bidi="ar-JO"/>
              </w:rPr>
              <w:t>15-</w:t>
            </w:r>
          </w:p>
        </w:tc>
        <w:tc>
          <w:tcPr>
            <w:tcW w:w="3989" w:type="dxa"/>
          </w:tcPr>
          <w:p w:rsidR="00602EBD" w:rsidRPr="006833B5" w:rsidRDefault="00602EBD" w:rsidP="006C64F9">
            <w:pPr>
              <w:bidi w:val="0"/>
              <w:jc w:val="both"/>
              <w:rPr>
                <w:lang w:val="en-US" w:bidi="ar-JO"/>
              </w:rPr>
            </w:pPr>
            <w:r w:rsidRPr="006833B5">
              <w:rPr>
                <w:lang w:val="en-US" w:bidi="ar-JO"/>
              </w:rPr>
              <w:t xml:space="preserve">Advanced </w:t>
            </w:r>
            <w:r w:rsidRPr="006833B5">
              <w:rPr>
                <w:lang w:bidi="ar-JO"/>
              </w:rPr>
              <w:t>Managerial Accounting</w:t>
            </w:r>
          </w:p>
        </w:tc>
        <w:tc>
          <w:tcPr>
            <w:tcW w:w="0" w:type="auto"/>
          </w:tcPr>
          <w:p w:rsidR="00602EBD" w:rsidRPr="006833B5" w:rsidRDefault="00602EBD" w:rsidP="00912026">
            <w:pPr>
              <w:bidi w:val="0"/>
              <w:jc w:val="both"/>
              <w:rPr>
                <w:lang w:bidi="ar-JO"/>
              </w:rPr>
            </w:pPr>
            <w:r w:rsidRPr="006833B5">
              <w:rPr>
                <w:lang w:bidi="ar-JO"/>
              </w:rPr>
              <w:t>3-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Corporate accounting (I)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lang w:bidi="ar-JO"/>
              </w:rPr>
            </w:pPr>
            <w:r w:rsidRPr="006833B5">
              <w:rPr>
                <w:lang w:bidi="ar-JO"/>
              </w:rPr>
              <w:t>16-</w:t>
            </w:r>
          </w:p>
        </w:tc>
        <w:tc>
          <w:tcPr>
            <w:tcW w:w="3989" w:type="dxa"/>
          </w:tcPr>
          <w:p w:rsidR="00602EBD" w:rsidRPr="006833B5" w:rsidRDefault="00602EBD" w:rsidP="006C64F9">
            <w:pPr>
              <w:bidi w:val="0"/>
              <w:jc w:val="both"/>
              <w:rPr>
                <w:lang w:val="en-US" w:bidi="ar-JO"/>
              </w:rPr>
            </w:pPr>
            <w:r w:rsidRPr="006833B5">
              <w:rPr>
                <w:lang w:bidi="ar-JO"/>
              </w:rPr>
              <w:t>Managerial Accounting</w:t>
            </w:r>
            <w:r w:rsidRPr="006833B5">
              <w:rPr>
                <w:lang w:val="en-US" w:bidi="ar-JO"/>
              </w:rPr>
              <w:t xml:space="preserve"> </w:t>
            </w:r>
            <w:r w:rsidRPr="006833B5">
              <w:rPr>
                <w:lang w:val="en-US"/>
              </w:rPr>
              <w:t>(English)</w:t>
            </w:r>
          </w:p>
        </w:tc>
        <w:tc>
          <w:tcPr>
            <w:tcW w:w="0" w:type="auto"/>
          </w:tcPr>
          <w:p w:rsidR="00602EBD" w:rsidRPr="006833B5" w:rsidRDefault="00602EBD" w:rsidP="00912026">
            <w:pPr>
              <w:bidi w:val="0"/>
              <w:jc w:val="both"/>
              <w:rPr>
                <w:lang w:bidi="ar-JO"/>
              </w:rPr>
            </w:pPr>
            <w:r w:rsidRPr="006833B5">
              <w:rPr>
                <w:lang w:bidi="ar-JO"/>
              </w:rPr>
              <w:t>4-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Corporate accounting (II)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lang w:bidi="ar-JO"/>
              </w:rPr>
            </w:pPr>
            <w:r w:rsidRPr="006833B5">
              <w:rPr>
                <w:lang w:bidi="ar-JO"/>
              </w:rPr>
              <w:t>17-</w:t>
            </w:r>
          </w:p>
        </w:tc>
        <w:tc>
          <w:tcPr>
            <w:tcW w:w="3989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t>Agricultural Cost Accounting</w:t>
            </w:r>
          </w:p>
        </w:tc>
        <w:tc>
          <w:tcPr>
            <w:tcW w:w="0" w:type="auto"/>
          </w:tcPr>
          <w:p w:rsidR="00602EBD" w:rsidRPr="006833B5" w:rsidRDefault="00602EBD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5-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Financial Accounting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18-</w:t>
            </w:r>
          </w:p>
        </w:tc>
        <w:tc>
          <w:tcPr>
            <w:tcW w:w="3989" w:type="dxa"/>
          </w:tcPr>
          <w:p w:rsidR="00602EBD" w:rsidRPr="006833B5" w:rsidRDefault="00602EBD" w:rsidP="00B8212E">
            <w:pPr>
              <w:bidi w:val="0"/>
              <w:jc w:val="both"/>
              <w:rPr>
                <w:lang w:val="en-US" w:bidi="ar-JO"/>
              </w:rPr>
            </w:pPr>
            <w:r w:rsidRPr="006833B5">
              <w:rPr>
                <w:lang w:bidi="ar-JO"/>
              </w:rPr>
              <w:t xml:space="preserve">Accounting for Contracts </w:t>
            </w:r>
          </w:p>
        </w:tc>
        <w:tc>
          <w:tcPr>
            <w:tcW w:w="0" w:type="auto"/>
          </w:tcPr>
          <w:p w:rsidR="00602EBD" w:rsidRPr="006833B5" w:rsidRDefault="00602EBD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6-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jc w:val="right"/>
            </w:pPr>
            <w:r w:rsidRPr="006833B5">
              <w:t>Accounting for Taxation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19-</w:t>
            </w:r>
          </w:p>
        </w:tc>
        <w:tc>
          <w:tcPr>
            <w:tcW w:w="3989" w:type="dxa"/>
          </w:tcPr>
          <w:p w:rsidR="00602EBD" w:rsidRPr="006833B5" w:rsidRDefault="00602EBD" w:rsidP="006C64F9">
            <w:pPr>
              <w:bidi w:val="0"/>
              <w:rPr>
                <w:rtl/>
                <w:lang w:bidi="ar-JO"/>
              </w:rPr>
            </w:pPr>
            <w:r w:rsidRPr="006833B5">
              <w:t>Principles of Financial Management</w:t>
            </w:r>
          </w:p>
        </w:tc>
        <w:tc>
          <w:tcPr>
            <w:tcW w:w="0" w:type="auto"/>
          </w:tcPr>
          <w:p w:rsidR="00602EBD" w:rsidRPr="006833B5" w:rsidRDefault="00602EBD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7-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t>Accounting for Tourism Institutions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20-</w:t>
            </w:r>
          </w:p>
        </w:tc>
        <w:tc>
          <w:tcPr>
            <w:tcW w:w="3989" w:type="dxa"/>
          </w:tcPr>
          <w:p w:rsidR="00602EBD" w:rsidRPr="006833B5" w:rsidRDefault="00602EBD" w:rsidP="00B8212E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Financial Analysis</w:t>
            </w:r>
          </w:p>
        </w:tc>
        <w:tc>
          <w:tcPr>
            <w:tcW w:w="0" w:type="auto"/>
          </w:tcPr>
          <w:p w:rsidR="00602EBD" w:rsidRPr="006833B5" w:rsidRDefault="00602EBD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8-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t>Contemporary Issues in Accounting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21-</w:t>
            </w:r>
          </w:p>
        </w:tc>
        <w:tc>
          <w:tcPr>
            <w:tcW w:w="3989" w:type="dxa"/>
          </w:tcPr>
          <w:p w:rsidR="00602EBD" w:rsidRPr="006833B5" w:rsidRDefault="00602EBD" w:rsidP="00B8212E">
            <w:pPr>
              <w:jc w:val="right"/>
              <w:rPr>
                <w:rtl/>
                <w:lang w:bidi="ar-JO"/>
              </w:rPr>
            </w:pPr>
            <w:r w:rsidRPr="006833B5">
              <w:t>Financial Statements Analysis</w:t>
            </w:r>
          </w:p>
        </w:tc>
        <w:tc>
          <w:tcPr>
            <w:tcW w:w="0" w:type="auto"/>
          </w:tcPr>
          <w:p w:rsidR="00602EBD" w:rsidRPr="006833B5" w:rsidRDefault="00602EBD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9-</w:t>
            </w:r>
          </w:p>
        </w:tc>
      </w:tr>
      <w:tr w:rsidR="00602EBD" w:rsidRPr="006833B5" w:rsidTr="00321B99">
        <w:trPr>
          <w:jc w:val="center"/>
        </w:trPr>
        <w:tc>
          <w:tcPr>
            <w:tcW w:w="5182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Accounting Theory</w:t>
            </w:r>
          </w:p>
        </w:tc>
        <w:tc>
          <w:tcPr>
            <w:tcW w:w="656" w:type="dxa"/>
          </w:tcPr>
          <w:p w:rsidR="00602EBD" w:rsidRPr="006833B5" w:rsidRDefault="00602EBD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22-</w:t>
            </w:r>
          </w:p>
        </w:tc>
        <w:tc>
          <w:tcPr>
            <w:tcW w:w="3989" w:type="dxa"/>
          </w:tcPr>
          <w:p w:rsidR="00602EBD" w:rsidRPr="006833B5" w:rsidRDefault="00602EBD" w:rsidP="006C64F9">
            <w:pPr>
              <w:autoSpaceDE w:val="0"/>
              <w:autoSpaceDN w:val="0"/>
              <w:bidi w:val="0"/>
              <w:adjustRightInd w:val="0"/>
              <w:jc w:val="both"/>
              <w:rPr>
                <w:rtl/>
              </w:rPr>
            </w:pPr>
            <w:r w:rsidRPr="006833B5">
              <w:t>Research Methods in Accounting</w:t>
            </w:r>
          </w:p>
        </w:tc>
        <w:tc>
          <w:tcPr>
            <w:tcW w:w="0" w:type="auto"/>
          </w:tcPr>
          <w:p w:rsidR="00602EBD" w:rsidRPr="006833B5" w:rsidRDefault="00602EBD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10-</w:t>
            </w:r>
          </w:p>
        </w:tc>
      </w:tr>
      <w:tr w:rsidR="00084EB6" w:rsidRPr="006833B5" w:rsidTr="00321B99">
        <w:trPr>
          <w:jc w:val="center"/>
        </w:trPr>
        <w:tc>
          <w:tcPr>
            <w:tcW w:w="5182" w:type="dxa"/>
            <w:vMerge w:val="restart"/>
          </w:tcPr>
          <w:p w:rsidR="00084EB6" w:rsidRPr="006833B5" w:rsidRDefault="00084EB6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t xml:space="preserve">Accounting  for Governmental and non-profit organization </w:t>
            </w:r>
          </w:p>
        </w:tc>
        <w:tc>
          <w:tcPr>
            <w:tcW w:w="656" w:type="dxa"/>
          </w:tcPr>
          <w:p w:rsidR="00084EB6" w:rsidRPr="006833B5" w:rsidRDefault="00084EB6" w:rsidP="006C64F9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23-</w:t>
            </w:r>
          </w:p>
        </w:tc>
        <w:tc>
          <w:tcPr>
            <w:tcW w:w="3989" w:type="dxa"/>
          </w:tcPr>
          <w:p w:rsidR="00084EB6" w:rsidRPr="006833B5" w:rsidRDefault="00084EB6" w:rsidP="00B8212E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t>Research Seminar in Accounting</w:t>
            </w:r>
          </w:p>
        </w:tc>
        <w:tc>
          <w:tcPr>
            <w:tcW w:w="0" w:type="auto"/>
          </w:tcPr>
          <w:p w:rsidR="00084EB6" w:rsidRPr="006833B5" w:rsidRDefault="00084EB6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11-</w:t>
            </w:r>
          </w:p>
        </w:tc>
      </w:tr>
      <w:tr w:rsidR="00084EB6" w:rsidRPr="006833B5" w:rsidTr="00321B99">
        <w:trPr>
          <w:jc w:val="center"/>
        </w:trPr>
        <w:tc>
          <w:tcPr>
            <w:tcW w:w="5182" w:type="dxa"/>
            <w:vMerge/>
          </w:tcPr>
          <w:p w:rsidR="00084EB6" w:rsidRPr="006833B5" w:rsidRDefault="00084EB6" w:rsidP="00912026">
            <w:pPr>
              <w:bidi w:val="0"/>
              <w:jc w:val="both"/>
              <w:rPr>
                <w:rtl/>
                <w:lang w:bidi="ar-JO"/>
              </w:rPr>
            </w:pPr>
          </w:p>
        </w:tc>
        <w:tc>
          <w:tcPr>
            <w:tcW w:w="656" w:type="dxa"/>
          </w:tcPr>
          <w:p w:rsidR="00084EB6" w:rsidRPr="006833B5" w:rsidRDefault="00084EB6" w:rsidP="006C64F9">
            <w:pPr>
              <w:bidi w:val="0"/>
              <w:jc w:val="both"/>
              <w:rPr>
                <w:lang w:val="en-US" w:bidi="ar-JO"/>
              </w:rPr>
            </w:pPr>
          </w:p>
        </w:tc>
        <w:tc>
          <w:tcPr>
            <w:tcW w:w="3989" w:type="dxa"/>
          </w:tcPr>
          <w:p w:rsidR="00084EB6" w:rsidRPr="006833B5" w:rsidRDefault="00084EB6" w:rsidP="00B8212E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t>Special Financial Accounting</w:t>
            </w:r>
          </w:p>
        </w:tc>
        <w:tc>
          <w:tcPr>
            <w:tcW w:w="0" w:type="auto"/>
          </w:tcPr>
          <w:p w:rsidR="00084EB6" w:rsidRPr="006833B5" w:rsidRDefault="00084EB6" w:rsidP="00912026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12-</w:t>
            </w:r>
          </w:p>
        </w:tc>
      </w:tr>
    </w:tbl>
    <w:p w:rsidR="00666F14" w:rsidRPr="006833B5" w:rsidRDefault="00666F14" w:rsidP="00912026">
      <w:pPr>
        <w:pStyle w:val="Default"/>
        <w:jc w:val="both"/>
        <w:rPr>
          <w:color w:val="0000FF"/>
        </w:rPr>
      </w:pPr>
    </w:p>
    <w:p w:rsidR="00C27D66" w:rsidRPr="006833B5" w:rsidRDefault="00C27D66" w:rsidP="00912026">
      <w:pPr>
        <w:pStyle w:val="Default"/>
        <w:jc w:val="both"/>
        <w:rPr>
          <w:color w:val="0000FF"/>
        </w:rPr>
      </w:pPr>
    </w:p>
    <w:tbl>
      <w:tblPr>
        <w:bidiVisual/>
        <w:tblW w:w="0" w:type="auto"/>
        <w:jc w:val="center"/>
        <w:tblInd w:w="142" w:type="dxa"/>
        <w:tblLook w:val="01E0"/>
      </w:tblPr>
      <w:tblGrid>
        <w:gridCol w:w="287"/>
        <w:gridCol w:w="287"/>
        <w:gridCol w:w="5785"/>
        <w:gridCol w:w="538"/>
      </w:tblGrid>
      <w:tr w:rsidR="00C208E4" w:rsidRPr="006833B5" w:rsidTr="0060684B">
        <w:trPr>
          <w:jc w:val="center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E4" w:rsidRPr="006833B5" w:rsidRDefault="00C208E4" w:rsidP="00C208E4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6833B5">
              <w:rPr>
                <w:b/>
                <w:bCs/>
                <w:i/>
                <w:iCs/>
              </w:rPr>
              <w:t>Courses Taught at AL-Hussein Bin Talal University- master degree</w:t>
            </w:r>
          </w:p>
        </w:tc>
      </w:tr>
      <w:tr w:rsidR="00C208E4" w:rsidRPr="006833B5" w:rsidTr="0060684B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C208E4" w:rsidRPr="006833B5" w:rsidRDefault="00C208E4" w:rsidP="003203DE">
            <w:pPr>
              <w:jc w:val="right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208E4" w:rsidRPr="006833B5" w:rsidRDefault="00C208E4" w:rsidP="003203DE">
            <w:pPr>
              <w:bidi w:val="0"/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208E4" w:rsidRPr="006833B5" w:rsidRDefault="00C208E4" w:rsidP="003203DE">
            <w:pPr>
              <w:bidi w:val="0"/>
              <w:jc w:val="both"/>
              <w:rPr>
                <w:lang w:val="en-US" w:bidi="ar-JO"/>
              </w:rPr>
            </w:pPr>
            <w:r w:rsidRPr="006833B5">
              <w:rPr>
                <w:lang w:val="en-US" w:bidi="ar-JO"/>
              </w:rPr>
              <w:t xml:space="preserve">Advanced </w:t>
            </w:r>
            <w:r w:rsidRPr="006833B5">
              <w:rPr>
                <w:lang w:bidi="ar-JO"/>
              </w:rPr>
              <w:t>Managerial Accounting</w:t>
            </w:r>
            <w:r w:rsidR="0060684B" w:rsidRPr="006833B5">
              <w:rPr>
                <w:lang w:bidi="ar-JO"/>
              </w:rPr>
              <w:t xml:space="preserve"> </w:t>
            </w:r>
            <w:r w:rsidR="0060684B" w:rsidRPr="006833B5">
              <w:rPr>
                <w:lang w:val="en-US"/>
              </w:rPr>
              <w:t>(English)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208E4" w:rsidRPr="006833B5" w:rsidRDefault="00C208E4" w:rsidP="003203DE">
            <w:pPr>
              <w:bidi w:val="0"/>
              <w:jc w:val="both"/>
              <w:rPr>
                <w:rtl/>
                <w:lang w:bidi="ar-JO"/>
              </w:rPr>
            </w:pPr>
            <w:r w:rsidRPr="006833B5">
              <w:rPr>
                <w:lang w:bidi="ar-JO"/>
              </w:rPr>
              <w:t>1-</w:t>
            </w:r>
          </w:p>
        </w:tc>
      </w:tr>
      <w:tr w:rsidR="00C208E4" w:rsidRPr="006833B5" w:rsidTr="0060684B">
        <w:trPr>
          <w:jc w:val="center"/>
        </w:trPr>
        <w:tc>
          <w:tcPr>
            <w:tcW w:w="0" w:type="auto"/>
          </w:tcPr>
          <w:p w:rsidR="00C208E4" w:rsidRPr="006833B5" w:rsidRDefault="00C208E4" w:rsidP="003203DE">
            <w:pPr>
              <w:jc w:val="right"/>
            </w:pPr>
          </w:p>
        </w:tc>
        <w:tc>
          <w:tcPr>
            <w:tcW w:w="0" w:type="auto"/>
          </w:tcPr>
          <w:p w:rsidR="00C208E4" w:rsidRPr="006833B5" w:rsidRDefault="00C208E4" w:rsidP="003203DE">
            <w:pPr>
              <w:bidi w:val="0"/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C208E4" w:rsidRPr="006833B5" w:rsidRDefault="00C208E4" w:rsidP="003203DE">
            <w:pPr>
              <w:bidi w:val="0"/>
              <w:jc w:val="both"/>
              <w:rPr>
                <w:lang w:val="en-US" w:bidi="ar-JO"/>
              </w:rPr>
            </w:pPr>
          </w:p>
        </w:tc>
        <w:tc>
          <w:tcPr>
            <w:tcW w:w="0" w:type="auto"/>
          </w:tcPr>
          <w:p w:rsidR="00C208E4" w:rsidRPr="006833B5" w:rsidRDefault="00C208E4" w:rsidP="003203DE">
            <w:pPr>
              <w:bidi w:val="0"/>
              <w:jc w:val="both"/>
              <w:rPr>
                <w:rtl/>
                <w:lang w:bidi="ar-JO"/>
              </w:rPr>
            </w:pPr>
          </w:p>
        </w:tc>
      </w:tr>
    </w:tbl>
    <w:p w:rsidR="00C208E4" w:rsidRPr="006833B5" w:rsidRDefault="00C208E4" w:rsidP="00912026">
      <w:pPr>
        <w:pStyle w:val="Default"/>
        <w:jc w:val="both"/>
        <w:rPr>
          <w:color w:val="0000FF"/>
        </w:rPr>
      </w:pPr>
    </w:p>
    <w:tbl>
      <w:tblPr>
        <w:tblW w:w="10105" w:type="dxa"/>
        <w:jc w:val="center"/>
        <w:tblLook w:val="01E0"/>
      </w:tblPr>
      <w:tblGrid>
        <w:gridCol w:w="1630"/>
        <w:gridCol w:w="6011"/>
        <w:gridCol w:w="2464"/>
      </w:tblGrid>
      <w:tr w:rsidR="00C6028F" w:rsidRPr="006833B5" w:rsidTr="00321B99">
        <w:trPr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8F" w:rsidRPr="006833B5" w:rsidRDefault="00C6028F" w:rsidP="006E750D">
            <w:pPr>
              <w:pStyle w:val="Default"/>
              <w:bidi/>
              <w:jc w:val="center"/>
              <w:rPr>
                <w:i/>
                <w:iCs/>
                <w:color w:val="auto"/>
                <w:lang w:val="en-GB"/>
              </w:rPr>
            </w:pPr>
            <w:r w:rsidRPr="006833B5">
              <w:rPr>
                <w:b/>
                <w:bCs/>
                <w:i/>
                <w:iCs/>
                <w:color w:val="auto"/>
              </w:rPr>
              <w:t>Professional Experience</w:t>
            </w:r>
          </w:p>
        </w:tc>
      </w:tr>
      <w:tr w:rsidR="00C6028F" w:rsidRPr="006833B5" w:rsidTr="00321B99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C6028F" w:rsidRPr="006833B5" w:rsidRDefault="00C6028F" w:rsidP="006E750D">
            <w:pPr>
              <w:pStyle w:val="Default"/>
              <w:bidi/>
              <w:jc w:val="right"/>
              <w:rPr>
                <w:b/>
                <w:bCs/>
                <w:color w:val="auto"/>
                <w:u w:val="single"/>
                <w:rtl/>
                <w:lang w:val="en-GB"/>
              </w:rPr>
            </w:pPr>
            <w:r w:rsidRPr="006833B5">
              <w:rPr>
                <w:b/>
                <w:bCs/>
                <w:color w:val="auto"/>
                <w:u w:val="single"/>
              </w:rPr>
              <w:t>Job Title</w:t>
            </w:r>
          </w:p>
        </w:tc>
        <w:tc>
          <w:tcPr>
            <w:tcW w:w="4169" w:type="dxa"/>
            <w:tcBorders>
              <w:top w:val="single" w:sz="4" w:space="0" w:color="auto"/>
            </w:tcBorders>
          </w:tcPr>
          <w:p w:rsidR="00C6028F" w:rsidRPr="006833B5" w:rsidRDefault="00C6028F" w:rsidP="006E750D">
            <w:pPr>
              <w:pStyle w:val="Default"/>
              <w:bidi/>
              <w:jc w:val="right"/>
              <w:rPr>
                <w:b/>
                <w:bCs/>
                <w:color w:val="auto"/>
                <w:u w:val="single"/>
                <w:rtl/>
                <w:lang w:val="en-GB"/>
              </w:rPr>
            </w:pPr>
            <w:r w:rsidRPr="006833B5">
              <w:rPr>
                <w:b/>
                <w:bCs/>
                <w:color w:val="auto"/>
                <w:u w:val="single"/>
              </w:rPr>
              <w:t>Organization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C6028F" w:rsidRPr="006833B5" w:rsidRDefault="00C6028F" w:rsidP="006E750D">
            <w:pPr>
              <w:pStyle w:val="Default"/>
              <w:bidi/>
              <w:jc w:val="right"/>
              <w:rPr>
                <w:b/>
                <w:bCs/>
                <w:color w:val="auto"/>
                <w:u w:val="single"/>
              </w:rPr>
            </w:pPr>
            <w:r w:rsidRPr="006833B5">
              <w:rPr>
                <w:b/>
                <w:bCs/>
                <w:color w:val="auto"/>
                <w:u w:val="single"/>
              </w:rPr>
              <w:t>Year(s)</w:t>
            </w:r>
          </w:p>
        </w:tc>
      </w:tr>
      <w:tr w:rsidR="00C6028F" w:rsidRPr="006833B5" w:rsidTr="00321B99">
        <w:trPr>
          <w:jc w:val="center"/>
        </w:trPr>
        <w:tc>
          <w:tcPr>
            <w:tcW w:w="0" w:type="auto"/>
          </w:tcPr>
          <w:p w:rsidR="00C6028F" w:rsidRPr="006833B5" w:rsidRDefault="00C6028F" w:rsidP="006E750D">
            <w:pPr>
              <w:pStyle w:val="Default"/>
              <w:bidi/>
              <w:jc w:val="right"/>
              <w:rPr>
                <w:color w:val="auto"/>
                <w:rtl/>
                <w:lang w:val="en-GB"/>
              </w:rPr>
            </w:pPr>
            <w:r w:rsidRPr="006833B5">
              <w:rPr>
                <w:color w:val="auto"/>
              </w:rPr>
              <w:t>Auditor</w:t>
            </w:r>
          </w:p>
        </w:tc>
        <w:tc>
          <w:tcPr>
            <w:tcW w:w="4169" w:type="dxa"/>
          </w:tcPr>
          <w:p w:rsidR="00C6028F" w:rsidRPr="006833B5" w:rsidRDefault="00C6028F" w:rsidP="006E750D">
            <w:pPr>
              <w:pStyle w:val="Default"/>
              <w:bidi/>
              <w:jc w:val="right"/>
              <w:rPr>
                <w:color w:val="auto"/>
                <w:rtl/>
                <w:lang w:val="en-GB"/>
              </w:rPr>
            </w:pPr>
            <w:r w:rsidRPr="006833B5">
              <w:rPr>
                <w:color w:val="auto"/>
              </w:rPr>
              <w:t>Jorda</w:t>
            </w:r>
            <w:r w:rsidR="00BC3269" w:rsidRPr="006833B5">
              <w:rPr>
                <w:color w:val="auto"/>
              </w:rPr>
              <w:t>nian cooperative organization</w:t>
            </w:r>
          </w:p>
        </w:tc>
        <w:tc>
          <w:tcPr>
            <w:tcW w:w="1709" w:type="dxa"/>
          </w:tcPr>
          <w:p w:rsidR="00C6028F" w:rsidRPr="006833B5" w:rsidRDefault="00BC3269" w:rsidP="006E750D">
            <w:pPr>
              <w:pStyle w:val="Default"/>
              <w:jc w:val="right"/>
              <w:rPr>
                <w:color w:val="auto"/>
              </w:rPr>
            </w:pPr>
            <w:r w:rsidRPr="006833B5">
              <w:rPr>
                <w:color w:val="auto"/>
              </w:rPr>
              <w:t>1992</w:t>
            </w:r>
            <w:r w:rsidR="00C6028F" w:rsidRPr="006833B5">
              <w:rPr>
                <w:color w:val="auto"/>
              </w:rPr>
              <w:t xml:space="preserve"> – </w:t>
            </w:r>
            <w:r w:rsidRPr="006833B5">
              <w:rPr>
                <w:color w:val="auto"/>
              </w:rPr>
              <w:t>1993</w:t>
            </w:r>
          </w:p>
        </w:tc>
      </w:tr>
    </w:tbl>
    <w:p w:rsidR="003C59E0" w:rsidRPr="006833B5" w:rsidRDefault="003C59E0" w:rsidP="00912026">
      <w:pPr>
        <w:pStyle w:val="Default"/>
        <w:jc w:val="both"/>
        <w:rPr>
          <w:color w:val="0000FF"/>
        </w:rPr>
      </w:pPr>
    </w:p>
    <w:p w:rsidR="00C426B0" w:rsidRPr="006833B5" w:rsidRDefault="00C426B0" w:rsidP="00912026">
      <w:pPr>
        <w:pStyle w:val="Default"/>
        <w:jc w:val="both"/>
        <w:rPr>
          <w:color w:val="0000FF"/>
        </w:rPr>
      </w:pPr>
    </w:p>
    <w:p w:rsidR="00C426B0" w:rsidRPr="006833B5" w:rsidRDefault="00C426B0" w:rsidP="00912026">
      <w:pPr>
        <w:pStyle w:val="Default"/>
        <w:jc w:val="both"/>
        <w:rPr>
          <w:color w:val="0000FF"/>
          <w:rtl/>
        </w:rPr>
      </w:pPr>
    </w:p>
    <w:tbl>
      <w:tblPr>
        <w:tblW w:w="10105" w:type="dxa"/>
        <w:jc w:val="center"/>
        <w:tblLook w:val="01E0"/>
      </w:tblPr>
      <w:tblGrid>
        <w:gridCol w:w="2844"/>
        <w:gridCol w:w="5150"/>
        <w:gridCol w:w="2111"/>
      </w:tblGrid>
      <w:tr w:rsidR="009B4AF0" w:rsidRPr="006833B5" w:rsidTr="006D5C25">
        <w:trPr>
          <w:jc w:val="center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F0" w:rsidRPr="006833B5" w:rsidRDefault="00C900FB" w:rsidP="00B2497D">
            <w:pPr>
              <w:pStyle w:val="Default"/>
              <w:bidi/>
              <w:jc w:val="center"/>
              <w:rPr>
                <w:b/>
                <w:bCs/>
                <w:i/>
                <w:iCs/>
                <w:rtl/>
                <w:lang w:bidi="ar-JO"/>
              </w:rPr>
            </w:pPr>
            <w:r w:rsidRPr="006833B5">
              <w:rPr>
                <w:b/>
                <w:bCs/>
                <w:i/>
                <w:iCs/>
              </w:rPr>
              <w:t xml:space="preserve">Courses </w:t>
            </w:r>
            <w:r w:rsidR="00E95574" w:rsidRPr="006833B5">
              <w:rPr>
                <w:b/>
                <w:bCs/>
                <w:i/>
                <w:iCs/>
              </w:rPr>
              <w:t xml:space="preserve">Attended </w:t>
            </w:r>
            <w:r w:rsidRPr="006833B5">
              <w:rPr>
                <w:b/>
                <w:bCs/>
                <w:i/>
                <w:iCs/>
              </w:rPr>
              <w:t>and Training Certificates</w:t>
            </w:r>
          </w:p>
        </w:tc>
      </w:tr>
      <w:tr w:rsidR="009B4AF0" w:rsidRPr="006833B5" w:rsidTr="006D5C25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B4AF0" w:rsidRPr="006833B5" w:rsidRDefault="00C27D66" w:rsidP="00B2497D">
            <w:pPr>
              <w:pStyle w:val="Default"/>
              <w:bidi/>
              <w:jc w:val="right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lang w:bidi="ar-JO"/>
              </w:rPr>
              <w:t>Course/Certificate</w:t>
            </w:r>
          </w:p>
        </w:tc>
        <w:tc>
          <w:tcPr>
            <w:tcW w:w="4906" w:type="dxa"/>
            <w:tcBorders>
              <w:top w:val="single" w:sz="4" w:space="0" w:color="auto"/>
            </w:tcBorders>
          </w:tcPr>
          <w:p w:rsidR="009B4AF0" w:rsidRPr="006833B5" w:rsidRDefault="00C900FB" w:rsidP="00B2497D">
            <w:pPr>
              <w:pStyle w:val="Default"/>
              <w:bidi/>
              <w:jc w:val="right"/>
              <w:rPr>
                <w:b/>
                <w:bCs/>
                <w:u w:val="single"/>
                <w:rtl/>
                <w:lang w:val="en-GB"/>
              </w:rPr>
            </w:pPr>
            <w:r w:rsidRPr="006833B5">
              <w:rPr>
                <w:b/>
                <w:bCs/>
                <w:u w:val="single"/>
              </w:rPr>
              <w:t xml:space="preserve">Granting </w:t>
            </w:r>
            <w:r w:rsidR="009B4AF0" w:rsidRPr="006833B5">
              <w:rPr>
                <w:b/>
                <w:bCs/>
                <w:u w:val="single"/>
              </w:rPr>
              <w:t>Organization</w:t>
            </w: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9B4AF0" w:rsidRPr="006833B5" w:rsidRDefault="009B4AF0" w:rsidP="00B2497D">
            <w:pPr>
              <w:pStyle w:val="Default"/>
              <w:bidi/>
              <w:jc w:val="right"/>
              <w:rPr>
                <w:b/>
                <w:bCs/>
                <w:u w:val="single"/>
              </w:rPr>
            </w:pPr>
            <w:r w:rsidRPr="006833B5">
              <w:rPr>
                <w:b/>
                <w:bCs/>
                <w:u w:val="single"/>
              </w:rPr>
              <w:t>Year(s)</w:t>
            </w:r>
          </w:p>
        </w:tc>
      </w:tr>
      <w:tr w:rsidR="009B4AF0" w:rsidRPr="006833B5" w:rsidTr="006D5C25">
        <w:trPr>
          <w:jc w:val="center"/>
        </w:trPr>
        <w:tc>
          <w:tcPr>
            <w:tcW w:w="0" w:type="auto"/>
          </w:tcPr>
          <w:p w:rsidR="009B4AF0" w:rsidRPr="006833B5" w:rsidRDefault="00E70924" w:rsidP="00B2497D">
            <w:pPr>
              <w:pStyle w:val="Default"/>
              <w:bidi/>
              <w:jc w:val="right"/>
              <w:rPr>
                <w:rtl/>
                <w:lang w:val="en-GB"/>
              </w:rPr>
            </w:pPr>
            <w:r w:rsidRPr="006833B5">
              <w:t>Co-operative  Accounting</w:t>
            </w:r>
          </w:p>
        </w:tc>
        <w:tc>
          <w:tcPr>
            <w:tcW w:w="4906" w:type="dxa"/>
          </w:tcPr>
          <w:p w:rsidR="009B4AF0" w:rsidRPr="006833B5" w:rsidRDefault="009B4AF0" w:rsidP="00B2497D">
            <w:pPr>
              <w:pStyle w:val="Default"/>
              <w:bidi/>
              <w:jc w:val="right"/>
              <w:rPr>
                <w:rtl/>
                <w:lang w:val="en-GB"/>
              </w:rPr>
            </w:pPr>
            <w:r w:rsidRPr="006833B5">
              <w:t>Jordanian cooperative organization</w:t>
            </w:r>
          </w:p>
        </w:tc>
        <w:tc>
          <w:tcPr>
            <w:tcW w:w="2011" w:type="dxa"/>
          </w:tcPr>
          <w:p w:rsidR="009B4AF0" w:rsidRPr="006833B5" w:rsidRDefault="009B4AF0" w:rsidP="00B2497D">
            <w:pPr>
              <w:pStyle w:val="Default"/>
              <w:jc w:val="right"/>
            </w:pPr>
            <w:r w:rsidRPr="006833B5">
              <w:t xml:space="preserve">1992 </w:t>
            </w:r>
          </w:p>
        </w:tc>
      </w:tr>
      <w:tr w:rsidR="00E70924" w:rsidRPr="006833B5" w:rsidTr="00321B99">
        <w:trPr>
          <w:jc w:val="center"/>
        </w:trPr>
        <w:tc>
          <w:tcPr>
            <w:tcW w:w="0" w:type="auto"/>
          </w:tcPr>
          <w:p w:rsidR="00E70924" w:rsidRPr="006833B5" w:rsidRDefault="00E70924" w:rsidP="00B2497D">
            <w:pPr>
              <w:pStyle w:val="Default"/>
              <w:bidi/>
              <w:jc w:val="right"/>
              <w:rPr>
                <w:lang w:val="en-GB"/>
              </w:rPr>
            </w:pPr>
            <w:r w:rsidRPr="006833B5">
              <w:t>accounts auditi</w:t>
            </w:r>
            <w:r w:rsidRPr="006833B5">
              <w:rPr>
                <w:lang w:bidi="ar-JO"/>
              </w:rPr>
              <w:t>n</w:t>
            </w:r>
            <w:r w:rsidRPr="006833B5">
              <w:t>g</w:t>
            </w:r>
          </w:p>
        </w:tc>
        <w:tc>
          <w:tcPr>
            <w:tcW w:w="4906" w:type="dxa"/>
          </w:tcPr>
          <w:p w:rsidR="00E70924" w:rsidRPr="006833B5" w:rsidRDefault="00E70924" w:rsidP="00B2497D">
            <w:pPr>
              <w:pStyle w:val="Default"/>
              <w:bidi/>
              <w:jc w:val="right"/>
              <w:rPr>
                <w:rtl/>
                <w:lang w:val="en-GB"/>
              </w:rPr>
            </w:pPr>
            <w:r w:rsidRPr="006833B5">
              <w:t>Jordanian cooperative organization</w:t>
            </w:r>
          </w:p>
        </w:tc>
        <w:tc>
          <w:tcPr>
            <w:tcW w:w="2011" w:type="dxa"/>
          </w:tcPr>
          <w:p w:rsidR="00E70924" w:rsidRPr="006833B5" w:rsidRDefault="00E70924" w:rsidP="00B2497D">
            <w:pPr>
              <w:pStyle w:val="Default"/>
              <w:jc w:val="right"/>
            </w:pPr>
            <w:r w:rsidRPr="006833B5">
              <w:t>1992</w:t>
            </w:r>
          </w:p>
        </w:tc>
      </w:tr>
      <w:tr w:rsidR="00E70924" w:rsidRPr="006833B5" w:rsidTr="00321B99">
        <w:trPr>
          <w:jc w:val="center"/>
        </w:trPr>
        <w:tc>
          <w:tcPr>
            <w:tcW w:w="0" w:type="auto"/>
          </w:tcPr>
          <w:p w:rsidR="00E70924" w:rsidRPr="006833B5" w:rsidRDefault="00E70924" w:rsidP="00B2497D">
            <w:pPr>
              <w:pStyle w:val="Default"/>
              <w:bidi/>
              <w:jc w:val="right"/>
            </w:pPr>
            <w:r w:rsidRPr="006833B5">
              <w:t>ICDL</w:t>
            </w:r>
            <w:r w:rsidR="00CE0801" w:rsidRPr="006833B5">
              <w:t xml:space="preserve">    certification</w:t>
            </w:r>
          </w:p>
        </w:tc>
        <w:tc>
          <w:tcPr>
            <w:tcW w:w="4906" w:type="dxa"/>
          </w:tcPr>
          <w:p w:rsidR="00E70924" w:rsidRPr="006833B5" w:rsidRDefault="00E70924" w:rsidP="00B2497D">
            <w:pPr>
              <w:pStyle w:val="Default"/>
              <w:bidi/>
              <w:jc w:val="right"/>
            </w:pPr>
            <w:r w:rsidRPr="006833B5">
              <w:t>Al-Hussein Bin Talal University</w:t>
            </w:r>
          </w:p>
        </w:tc>
        <w:tc>
          <w:tcPr>
            <w:tcW w:w="2011" w:type="dxa"/>
          </w:tcPr>
          <w:p w:rsidR="00E70924" w:rsidRPr="006833B5" w:rsidRDefault="00E70924" w:rsidP="00B2497D">
            <w:pPr>
              <w:pStyle w:val="Default"/>
              <w:jc w:val="right"/>
            </w:pPr>
            <w:r w:rsidRPr="006833B5">
              <w:t>2005</w:t>
            </w:r>
          </w:p>
        </w:tc>
      </w:tr>
    </w:tbl>
    <w:p w:rsidR="00073254" w:rsidRPr="006833B5" w:rsidRDefault="00073254" w:rsidP="00912026">
      <w:pPr>
        <w:pStyle w:val="Default"/>
        <w:jc w:val="both"/>
        <w:rPr>
          <w:color w:val="0000FF"/>
        </w:rPr>
      </w:pPr>
    </w:p>
    <w:p w:rsidR="00C426B0" w:rsidRPr="006833B5" w:rsidRDefault="00C426B0" w:rsidP="00912026">
      <w:pPr>
        <w:pStyle w:val="Default"/>
        <w:jc w:val="both"/>
        <w:rPr>
          <w:color w:val="0000FF"/>
        </w:rPr>
      </w:pPr>
    </w:p>
    <w:p w:rsidR="00C426B0" w:rsidRPr="006833B5" w:rsidRDefault="00C426B0" w:rsidP="00912026">
      <w:pPr>
        <w:pStyle w:val="Default"/>
        <w:jc w:val="both"/>
        <w:rPr>
          <w:color w:val="0000FF"/>
        </w:rPr>
      </w:pPr>
    </w:p>
    <w:tbl>
      <w:tblPr>
        <w:bidiVisual/>
        <w:tblW w:w="10080" w:type="dxa"/>
        <w:tblInd w:w="-406" w:type="dxa"/>
        <w:tblLook w:val="0000"/>
      </w:tblPr>
      <w:tblGrid>
        <w:gridCol w:w="10080"/>
      </w:tblGrid>
      <w:tr w:rsidR="00B87EE9" w:rsidRPr="006833B5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E9" w:rsidRPr="006833B5" w:rsidRDefault="00B87EE9" w:rsidP="00460699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i/>
                <w:iCs/>
                <w:lang w:val="en-US"/>
              </w:rPr>
            </w:pPr>
            <w:r w:rsidRPr="006833B5">
              <w:rPr>
                <w:b/>
                <w:bCs/>
                <w:i/>
                <w:iCs/>
                <w:lang w:val="en-US"/>
              </w:rPr>
              <w:t>Professional and Academic Associations Membership</w:t>
            </w:r>
          </w:p>
        </w:tc>
      </w:tr>
      <w:tr w:rsidR="00B87EE9" w:rsidRPr="006833B5">
        <w:tc>
          <w:tcPr>
            <w:tcW w:w="10080" w:type="dxa"/>
            <w:tcBorders>
              <w:top w:val="single" w:sz="4" w:space="0" w:color="auto"/>
            </w:tcBorders>
          </w:tcPr>
          <w:p w:rsidR="00B87EE9" w:rsidRPr="006833B5" w:rsidRDefault="00526C10" w:rsidP="006C64F9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ind w:left="0" w:firstLine="0"/>
              <w:jc w:val="both"/>
              <w:rPr>
                <w:b/>
                <w:bCs/>
                <w:color w:val="000000"/>
              </w:rPr>
            </w:pPr>
            <w:r w:rsidRPr="006833B5">
              <w:rPr>
                <w:color w:val="000000"/>
                <w:lang w:val="en-US"/>
              </w:rPr>
              <w:t>Member</w:t>
            </w:r>
            <w:r w:rsidR="00646FE0" w:rsidRPr="006833B5">
              <w:rPr>
                <w:rStyle w:val="Emphasis"/>
                <w:b w:val="0"/>
                <w:bCs w:val="0"/>
                <w:color w:val="000000"/>
              </w:rPr>
              <w:t xml:space="preserve"> of </w:t>
            </w:r>
            <w:r w:rsidR="00113606" w:rsidRPr="006833B5">
              <w:rPr>
                <w:rStyle w:val="Emphasis"/>
                <w:b w:val="0"/>
                <w:bCs w:val="0"/>
                <w:color w:val="000000"/>
              </w:rPr>
              <w:t xml:space="preserve"> </w:t>
            </w:r>
            <w:r w:rsidR="00B87EE9" w:rsidRPr="006833B5">
              <w:rPr>
                <w:rStyle w:val="Emphasis"/>
                <w:b w:val="0"/>
                <w:bCs w:val="0"/>
                <w:color w:val="000000"/>
              </w:rPr>
              <w:t>Jordan</w:t>
            </w:r>
            <w:r w:rsidR="007F63CB" w:rsidRPr="006833B5">
              <w:rPr>
                <w:rStyle w:val="Emphasis"/>
                <w:b w:val="0"/>
                <w:bCs w:val="0"/>
                <w:color w:val="000000"/>
              </w:rPr>
              <w:t>ian</w:t>
            </w:r>
            <w:r w:rsidR="00B87EE9" w:rsidRPr="006833B5">
              <w:rPr>
                <w:rStyle w:val="Emphasis"/>
                <w:b w:val="0"/>
                <w:bCs w:val="0"/>
                <w:color w:val="000000"/>
              </w:rPr>
              <w:t xml:space="preserve"> Accounting</w:t>
            </w:r>
            <w:r w:rsidR="00B87EE9" w:rsidRPr="006833B5">
              <w:rPr>
                <w:b/>
                <w:bCs/>
                <w:color w:val="000000"/>
              </w:rPr>
              <w:t xml:space="preserve"> </w:t>
            </w:r>
            <w:r w:rsidR="00B87EE9" w:rsidRPr="006833B5">
              <w:rPr>
                <w:color w:val="000000"/>
              </w:rPr>
              <w:t>Association</w:t>
            </w:r>
          </w:p>
        </w:tc>
      </w:tr>
      <w:tr w:rsidR="00B87EE9" w:rsidRPr="006833B5">
        <w:tc>
          <w:tcPr>
            <w:tcW w:w="10080" w:type="dxa"/>
          </w:tcPr>
          <w:p w:rsidR="00B87EE9" w:rsidRPr="006833B5" w:rsidRDefault="00526C10" w:rsidP="006C64F9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6833B5">
              <w:rPr>
                <w:color w:val="000000"/>
              </w:rPr>
              <w:t>Chair</w:t>
            </w:r>
            <w:r w:rsidR="00646FE0" w:rsidRPr="006833B5">
              <w:rPr>
                <w:color w:val="000000"/>
              </w:rPr>
              <w:t xml:space="preserve"> of </w:t>
            </w:r>
            <w:r w:rsidR="00D14770" w:rsidRPr="006833B5">
              <w:rPr>
                <w:color w:val="000000"/>
              </w:rPr>
              <w:t>C</w:t>
            </w:r>
            <w:r w:rsidR="00646FE0" w:rsidRPr="006833B5">
              <w:rPr>
                <w:color w:val="000000"/>
              </w:rPr>
              <w:t>o</w:t>
            </w:r>
            <w:r w:rsidR="00D14770" w:rsidRPr="006833B5">
              <w:rPr>
                <w:color w:val="000000"/>
              </w:rPr>
              <w:t>operative</w:t>
            </w:r>
            <w:r w:rsidR="00646FE0" w:rsidRPr="006833B5">
              <w:rPr>
                <w:color w:val="000000"/>
              </w:rPr>
              <w:t xml:space="preserve"> A</w:t>
            </w:r>
            <w:r w:rsidR="00D14770" w:rsidRPr="006833B5">
              <w:rPr>
                <w:color w:val="000000"/>
              </w:rPr>
              <w:t xml:space="preserve">griculture </w:t>
            </w:r>
            <w:r w:rsidR="00B87EE9" w:rsidRPr="006833B5">
              <w:rPr>
                <w:color w:val="000000"/>
              </w:rPr>
              <w:t>Desert</w:t>
            </w:r>
            <w:r w:rsidR="00646FE0" w:rsidRPr="006833B5">
              <w:rPr>
                <w:color w:val="000000"/>
              </w:rPr>
              <w:t xml:space="preserve"> D</w:t>
            </w:r>
            <w:r w:rsidR="00B87EE9" w:rsidRPr="006833B5">
              <w:rPr>
                <w:color w:val="000000"/>
              </w:rPr>
              <w:t xml:space="preserve">evelopment </w:t>
            </w:r>
            <w:r w:rsidR="00B87EE9" w:rsidRPr="006833B5">
              <w:rPr>
                <w:color w:val="000000"/>
                <w:lang w:val="en-US"/>
              </w:rPr>
              <w:t>Association</w:t>
            </w:r>
            <w:r w:rsidR="00E41958" w:rsidRPr="006833B5">
              <w:rPr>
                <w:color w:val="000000"/>
              </w:rPr>
              <w:t>.</w:t>
            </w:r>
          </w:p>
        </w:tc>
      </w:tr>
    </w:tbl>
    <w:p w:rsidR="00B87EE9" w:rsidRPr="006833B5" w:rsidRDefault="00B87EE9" w:rsidP="00912026">
      <w:pPr>
        <w:pStyle w:val="Default"/>
        <w:jc w:val="both"/>
        <w:rPr>
          <w:color w:val="0000FF"/>
        </w:rPr>
      </w:pPr>
    </w:p>
    <w:p w:rsidR="00C426B0" w:rsidRPr="006833B5" w:rsidRDefault="00C426B0" w:rsidP="00912026">
      <w:pPr>
        <w:pStyle w:val="Default"/>
        <w:jc w:val="both"/>
        <w:rPr>
          <w:color w:val="0000FF"/>
        </w:rPr>
      </w:pPr>
    </w:p>
    <w:p w:rsidR="00EA4915" w:rsidRPr="006833B5" w:rsidRDefault="00EA4915" w:rsidP="00912026">
      <w:pPr>
        <w:pStyle w:val="Default"/>
        <w:jc w:val="both"/>
        <w:rPr>
          <w:color w:val="0000FF"/>
        </w:rPr>
      </w:pPr>
    </w:p>
    <w:p w:rsidR="00EA4915" w:rsidRPr="006833B5" w:rsidRDefault="00EA4915" w:rsidP="00912026">
      <w:pPr>
        <w:pStyle w:val="Default"/>
        <w:jc w:val="both"/>
        <w:rPr>
          <w:color w:val="0000FF"/>
        </w:rPr>
      </w:pPr>
    </w:p>
    <w:p w:rsidR="00C426B0" w:rsidRPr="006833B5" w:rsidRDefault="00C426B0" w:rsidP="00912026">
      <w:pPr>
        <w:pStyle w:val="Default"/>
        <w:jc w:val="both"/>
        <w:rPr>
          <w:color w:val="0000FF"/>
        </w:rPr>
      </w:pPr>
    </w:p>
    <w:tbl>
      <w:tblPr>
        <w:bidiVisual/>
        <w:tblW w:w="10101" w:type="dxa"/>
        <w:jc w:val="center"/>
        <w:tblInd w:w="-686" w:type="dxa"/>
        <w:tblLook w:val="0000"/>
      </w:tblPr>
      <w:tblGrid>
        <w:gridCol w:w="1258"/>
        <w:gridCol w:w="8307"/>
        <w:gridCol w:w="536"/>
      </w:tblGrid>
      <w:tr w:rsidR="008364E9" w:rsidRPr="006833B5" w:rsidTr="00BB50CC">
        <w:trPr>
          <w:jc w:val="center"/>
        </w:trPr>
        <w:tc>
          <w:tcPr>
            <w:tcW w:w="10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6833B5">
              <w:rPr>
                <w:b/>
                <w:bCs/>
                <w:i/>
                <w:iCs/>
                <w:lang w:val="en-US"/>
              </w:rPr>
              <w:t>Academic Councils and Committees Membership</w:t>
            </w:r>
            <w:r w:rsidRPr="006833B5">
              <w:rPr>
                <w:b/>
                <w:bCs/>
                <w:i/>
                <w:iCs/>
              </w:rPr>
              <w:t xml:space="preserve"> at</w:t>
            </w:r>
          </w:p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 w:rsidRPr="006833B5">
              <w:rPr>
                <w:b/>
                <w:bCs/>
                <w:i/>
                <w:iCs/>
              </w:rPr>
              <w:t>Al-Hussein Bin Talal University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12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2015-2016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pStyle w:val="style5"/>
              <w:spacing w:before="12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 xml:space="preserve">Member of </w:t>
            </w:r>
            <w:r w:rsidRPr="006833B5">
              <w:t>Al-Hussein Bin Talal University</w:t>
            </w:r>
            <w:r w:rsidRPr="006833B5">
              <w:rPr>
                <w:lang w:val="en-US"/>
              </w:rPr>
              <w:t xml:space="preserve"> Council.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spacing w:before="12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2014-2015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rtl/>
                <w:lang w:val="en-US"/>
              </w:rPr>
            </w:pPr>
            <w:r w:rsidRPr="006833B5">
              <w:rPr>
                <w:lang w:val="en-US"/>
              </w:rPr>
              <w:t xml:space="preserve">Member of the Editorial Board of </w:t>
            </w:r>
            <w:r w:rsidRPr="006833B5">
              <w:rPr>
                <w:color w:val="000000"/>
              </w:rPr>
              <w:t xml:space="preserve">Al-Hussein Bin </w:t>
            </w:r>
            <w:proofErr w:type="spellStart"/>
            <w:r w:rsidRPr="006833B5">
              <w:rPr>
                <w:color w:val="000000"/>
              </w:rPr>
              <w:t>Talal's</w:t>
            </w:r>
            <w:proofErr w:type="spellEnd"/>
            <w:r w:rsidRPr="006833B5">
              <w:rPr>
                <w:color w:val="000000"/>
              </w:rPr>
              <w:t xml:space="preserve"> Journal of Research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2013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</w:pPr>
            <w:r w:rsidRPr="006833B5">
              <w:rPr>
                <w:lang w:val="en-US"/>
              </w:rPr>
              <w:t xml:space="preserve">Member of Body of </w:t>
            </w:r>
            <w:r w:rsidRPr="006833B5">
              <w:rPr>
                <w:shd w:val="clear" w:color="auto" w:fill="FFFFFF"/>
              </w:rPr>
              <w:t>Higher Studies</w:t>
            </w:r>
            <w:r w:rsidRPr="006833B5">
              <w:rPr>
                <w:lang w:val="en-US"/>
              </w:rPr>
              <w:t xml:space="preserve"> in </w:t>
            </w:r>
            <w:r w:rsidRPr="006833B5">
              <w:t>AHU University.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bidi w:val="0"/>
              <w:jc w:val="both"/>
            </w:pPr>
            <w:r w:rsidRPr="006833B5">
              <w:t>3-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2012-2013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</w:pPr>
            <w:r w:rsidRPr="006833B5">
              <w:rPr>
                <w:lang w:val="en-US"/>
              </w:rPr>
              <w:t xml:space="preserve">Member of the Editorial Board of the journal </w:t>
            </w:r>
            <w:r w:rsidRPr="006833B5">
              <w:rPr>
                <w:shd w:val="clear" w:color="auto" w:fill="FFFFFF"/>
              </w:rPr>
              <w:t>of Public Administration</w:t>
            </w:r>
            <w:r w:rsidRPr="006833B5">
              <w:t>. IPA, KSA.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4-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2012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 xml:space="preserve">Member of Academic Ethics Committee in </w:t>
            </w:r>
            <w:r w:rsidRPr="006833B5">
              <w:t>AHU University</w:t>
            </w:r>
            <w:r w:rsidRPr="006833B5">
              <w:rPr>
                <w:lang w:val="en-US"/>
              </w:rPr>
              <w:t>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5-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2011-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 xml:space="preserve">Member of Donation Fund Management Committee in </w:t>
            </w:r>
            <w:r w:rsidRPr="006833B5">
              <w:t>AHU University</w:t>
            </w:r>
            <w:r w:rsidRPr="006833B5">
              <w:rPr>
                <w:lang w:val="en-US"/>
              </w:rPr>
              <w:t>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6-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2011-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bidi w:val="0"/>
              <w:jc w:val="both"/>
            </w:pPr>
            <w:r w:rsidRPr="006833B5">
              <w:t>Chairman of the Committee to consider promotion of faculty members in the College of Business Administration and Economics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7-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2010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bidi w:val="0"/>
              <w:jc w:val="both"/>
              <w:rPr>
                <w:rtl/>
                <w:lang w:val="en-US"/>
              </w:rPr>
            </w:pPr>
            <w:r w:rsidRPr="006833B5">
              <w:t>Chair of Investigation Committee (Student Matters)</w:t>
            </w:r>
            <w:r w:rsidRPr="006833B5">
              <w:rPr>
                <w:lang w:val="en-US"/>
              </w:rPr>
              <w:t>/ Faculty of Business Administration and Economics</w:t>
            </w:r>
            <w:r w:rsidRPr="006833B5">
              <w:t>. AHU</w:t>
            </w:r>
            <w:r w:rsidRPr="006833B5">
              <w:rPr>
                <w:lang w:val="en-US"/>
              </w:rPr>
              <w:t>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8-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2009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Chair of Research Committee/Faculty of Business Administration and Economics.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9-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2008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Chair of Research Committee/Faculty of Business Administration and Economics.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10-</w:t>
            </w:r>
          </w:p>
        </w:tc>
      </w:tr>
      <w:tr w:rsidR="008364E9" w:rsidRPr="006833B5" w:rsidTr="00BB50CC">
        <w:trPr>
          <w:trHeight w:val="279"/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2007-2008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 xml:space="preserve">Member of </w:t>
            </w:r>
            <w:r w:rsidRPr="006833B5">
              <w:t>Al-Hussein Bin Talal University</w:t>
            </w:r>
            <w:r w:rsidRPr="006833B5">
              <w:rPr>
                <w:lang w:val="en-US"/>
              </w:rPr>
              <w:t xml:space="preserve"> Council.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11-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2006-2008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 xml:space="preserve">Member of Donation Fund Management Committee in </w:t>
            </w:r>
            <w:r w:rsidRPr="006833B5">
              <w:t>AHU University</w:t>
            </w:r>
            <w:r w:rsidRPr="006833B5">
              <w:rPr>
                <w:lang w:val="en-US"/>
              </w:rPr>
              <w:t>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12-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2005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 xml:space="preserve">Member of Centre for Academic Staff Development in </w:t>
            </w:r>
            <w:r w:rsidRPr="006833B5">
              <w:t>AHU University</w:t>
            </w:r>
            <w:r w:rsidRPr="006833B5">
              <w:rPr>
                <w:lang w:val="en-US"/>
              </w:rPr>
              <w:t>.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13-</w:t>
            </w:r>
          </w:p>
        </w:tc>
      </w:tr>
      <w:tr w:rsidR="008364E9" w:rsidRPr="006833B5" w:rsidTr="00BB50CC">
        <w:trPr>
          <w:jc w:val="center"/>
        </w:trPr>
        <w:tc>
          <w:tcPr>
            <w:tcW w:w="1258" w:type="dxa"/>
          </w:tcPr>
          <w:p w:rsidR="008364E9" w:rsidRPr="006833B5" w:rsidRDefault="008364E9" w:rsidP="00BB50CC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2004-</w:t>
            </w:r>
          </w:p>
        </w:tc>
        <w:tc>
          <w:tcPr>
            <w:tcW w:w="8307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The presidency and the membership of many different committees in the College of Business Administration and Economics</w:t>
            </w:r>
          </w:p>
        </w:tc>
        <w:tc>
          <w:tcPr>
            <w:tcW w:w="536" w:type="dxa"/>
          </w:tcPr>
          <w:p w:rsidR="008364E9" w:rsidRPr="006833B5" w:rsidRDefault="008364E9" w:rsidP="00BB50CC">
            <w:pPr>
              <w:pStyle w:val="style5"/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14-</w:t>
            </w:r>
          </w:p>
        </w:tc>
      </w:tr>
    </w:tbl>
    <w:p w:rsidR="00C33844" w:rsidRPr="006833B5" w:rsidRDefault="00C33844" w:rsidP="00912026">
      <w:pPr>
        <w:pStyle w:val="Default"/>
        <w:jc w:val="both"/>
        <w:rPr>
          <w:color w:val="0000FF"/>
          <w:lang w:val="en-GB"/>
        </w:rPr>
      </w:pPr>
    </w:p>
    <w:p w:rsidR="0042016E" w:rsidRPr="006833B5" w:rsidRDefault="0042016E" w:rsidP="00912026">
      <w:pPr>
        <w:pStyle w:val="Default"/>
        <w:jc w:val="both"/>
        <w:rPr>
          <w:color w:val="0000FF"/>
          <w:lang w:val="en-GB"/>
        </w:rPr>
      </w:pPr>
    </w:p>
    <w:p w:rsidR="00386E5C" w:rsidRPr="006833B5" w:rsidRDefault="00386E5C" w:rsidP="00912026">
      <w:pPr>
        <w:pStyle w:val="Default"/>
        <w:jc w:val="both"/>
        <w:rPr>
          <w:color w:val="0000FF"/>
          <w:lang w:val="en-GB"/>
        </w:rPr>
      </w:pPr>
    </w:p>
    <w:p w:rsidR="00386E5C" w:rsidRPr="006833B5" w:rsidRDefault="00386E5C" w:rsidP="00912026">
      <w:pPr>
        <w:pStyle w:val="Default"/>
        <w:jc w:val="both"/>
        <w:rPr>
          <w:color w:val="0000FF"/>
          <w:lang w:val="en-GB"/>
        </w:rPr>
      </w:pPr>
    </w:p>
    <w:tbl>
      <w:tblPr>
        <w:bidiVisual/>
        <w:tblW w:w="10032" w:type="dxa"/>
        <w:jc w:val="center"/>
        <w:tblInd w:w="-739" w:type="dxa"/>
        <w:tblLook w:val="0000"/>
      </w:tblPr>
      <w:tblGrid>
        <w:gridCol w:w="10032"/>
      </w:tblGrid>
      <w:tr w:rsidR="00CA1BC3" w:rsidRPr="006833B5">
        <w:trPr>
          <w:jc w:val="center"/>
        </w:trPr>
        <w:tc>
          <w:tcPr>
            <w:tcW w:w="10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C3" w:rsidRPr="006833B5" w:rsidRDefault="00CA1BC3" w:rsidP="00386E5C">
            <w:pPr>
              <w:pStyle w:val="style5"/>
              <w:spacing w:before="0" w:beforeAutospacing="0" w:after="0" w:afterAutospacing="0"/>
              <w:jc w:val="center"/>
              <w:rPr>
                <w:b/>
                <w:bCs/>
                <w:i/>
                <w:iCs/>
              </w:rPr>
            </w:pPr>
            <w:r w:rsidRPr="006833B5">
              <w:rPr>
                <w:b/>
                <w:bCs/>
                <w:i/>
                <w:iCs/>
                <w:lang w:val="en-US"/>
              </w:rPr>
              <w:t>External Councils and Committees Membership</w:t>
            </w:r>
          </w:p>
        </w:tc>
      </w:tr>
      <w:tr w:rsidR="00CA1BC3" w:rsidRPr="006833B5">
        <w:trPr>
          <w:jc w:val="center"/>
        </w:trPr>
        <w:tc>
          <w:tcPr>
            <w:tcW w:w="10032" w:type="dxa"/>
            <w:tcBorders>
              <w:top w:val="single" w:sz="4" w:space="0" w:color="auto"/>
            </w:tcBorders>
          </w:tcPr>
          <w:p w:rsidR="00CA1BC3" w:rsidRPr="006833B5" w:rsidRDefault="002E1C7E" w:rsidP="006C64F9">
            <w:pPr>
              <w:pStyle w:val="style5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Member</w:t>
            </w:r>
            <w:r w:rsidR="00646FE0" w:rsidRPr="006833B5">
              <w:t xml:space="preserve"> of </w:t>
            </w:r>
            <w:r w:rsidR="00593D13" w:rsidRPr="006833B5">
              <w:t>Professionals</w:t>
            </w:r>
            <w:r w:rsidR="00593D13" w:rsidRPr="006833B5">
              <w:rPr>
                <w:rtl/>
              </w:rPr>
              <w:t>‏</w:t>
            </w:r>
            <w:r w:rsidR="00593D13" w:rsidRPr="006833B5">
              <w:t xml:space="preserve"> </w:t>
            </w:r>
            <w:r w:rsidRPr="006833B5">
              <w:t xml:space="preserve">Working Group </w:t>
            </w:r>
            <w:r w:rsidR="00681400" w:rsidRPr="006833B5">
              <w:t>of</w:t>
            </w:r>
            <w:r w:rsidR="00F61112" w:rsidRPr="006833B5">
              <w:t xml:space="preserve"> Ma'an </w:t>
            </w:r>
            <w:r w:rsidR="00646FE0" w:rsidRPr="006833B5">
              <w:t xml:space="preserve">Governorate </w:t>
            </w:r>
            <w:r w:rsidR="00F26A3A" w:rsidRPr="006833B5">
              <w:rPr>
                <w:lang w:val="en-US"/>
              </w:rPr>
              <w:t>(2006).</w:t>
            </w:r>
          </w:p>
        </w:tc>
      </w:tr>
      <w:tr w:rsidR="00CA1BC3" w:rsidRPr="006833B5">
        <w:trPr>
          <w:jc w:val="center"/>
        </w:trPr>
        <w:tc>
          <w:tcPr>
            <w:tcW w:w="10032" w:type="dxa"/>
          </w:tcPr>
          <w:p w:rsidR="00CA1BC3" w:rsidRPr="006833B5" w:rsidRDefault="00576041" w:rsidP="006C64F9">
            <w:pPr>
              <w:pStyle w:val="style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Member</w:t>
            </w:r>
            <w:r w:rsidR="00646FE0" w:rsidRPr="006833B5">
              <w:rPr>
                <w:lang w:val="en-US"/>
              </w:rPr>
              <w:t xml:space="preserve"> of </w:t>
            </w:r>
            <w:r w:rsidR="00646FE0" w:rsidRPr="006833B5">
              <w:t>the H</w:t>
            </w:r>
            <w:r w:rsidR="004436D1" w:rsidRPr="006833B5">
              <w:t xml:space="preserve">igher </w:t>
            </w:r>
            <w:r w:rsidR="0042016E" w:rsidRPr="006833B5">
              <w:t xml:space="preserve">Technical Working Group </w:t>
            </w:r>
            <w:r w:rsidR="00681400" w:rsidRPr="006833B5">
              <w:t xml:space="preserve">of </w:t>
            </w:r>
            <w:r w:rsidRPr="006833B5">
              <w:t>University Achievement Exam</w:t>
            </w:r>
            <w:r w:rsidR="004436D1" w:rsidRPr="006833B5">
              <w:t xml:space="preserve">, </w:t>
            </w:r>
            <w:r w:rsidR="00386E5C" w:rsidRPr="006833B5">
              <w:t xml:space="preserve">Accounting </w:t>
            </w:r>
            <w:r w:rsidR="004436D1" w:rsidRPr="006833B5">
              <w:t>Field</w:t>
            </w:r>
            <w:r w:rsidR="00AA0936" w:rsidRPr="006833B5">
              <w:t>, Ministry of Higher Education &amp; Scientific Research, Jordan.</w:t>
            </w:r>
            <w:r w:rsidR="00DB320D" w:rsidRPr="006833B5">
              <w:rPr>
                <w:lang w:val="en-US"/>
              </w:rPr>
              <w:t xml:space="preserve"> (2005-2006)</w:t>
            </w:r>
            <w:r w:rsidR="00646FE0" w:rsidRPr="006833B5">
              <w:rPr>
                <w:lang w:val="en-US"/>
              </w:rPr>
              <w:t xml:space="preserve">, (2006-2007). </w:t>
            </w:r>
          </w:p>
        </w:tc>
      </w:tr>
    </w:tbl>
    <w:p w:rsidR="00C33844" w:rsidRPr="006833B5" w:rsidRDefault="00C33844" w:rsidP="00912026">
      <w:pPr>
        <w:pStyle w:val="Default"/>
        <w:jc w:val="both"/>
        <w:rPr>
          <w:color w:val="0000FF"/>
          <w:lang w:val="en-GB"/>
        </w:rPr>
      </w:pPr>
    </w:p>
    <w:p w:rsidR="007179A7" w:rsidRPr="006833B5" w:rsidRDefault="007179A7" w:rsidP="00912026">
      <w:pPr>
        <w:pStyle w:val="Default"/>
        <w:jc w:val="both"/>
        <w:rPr>
          <w:color w:val="0000FF"/>
          <w:lang w:val="en-GB"/>
        </w:rPr>
      </w:pPr>
    </w:p>
    <w:p w:rsidR="00646FE0" w:rsidRPr="006833B5" w:rsidRDefault="00646FE0" w:rsidP="00912026">
      <w:pPr>
        <w:pStyle w:val="Default"/>
        <w:jc w:val="both"/>
        <w:rPr>
          <w:color w:val="0000FF"/>
          <w:lang w:val="en-GB"/>
        </w:rPr>
      </w:pPr>
    </w:p>
    <w:p w:rsidR="00646FE0" w:rsidRPr="006833B5" w:rsidRDefault="00646FE0" w:rsidP="00912026">
      <w:pPr>
        <w:pStyle w:val="Default"/>
        <w:jc w:val="both"/>
        <w:rPr>
          <w:color w:val="0000FF"/>
          <w:lang w:val="en-GB"/>
        </w:rPr>
      </w:pPr>
    </w:p>
    <w:p w:rsidR="00646FE0" w:rsidRPr="006833B5" w:rsidRDefault="00646FE0" w:rsidP="00912026">
      <w:pPr>
        <w:pStyle w:val="Default"/>
        <w:jc w:val="both"/>
        <w:rPr>
          <w:color w:val="0000FF"/>
          <w:lang w:val="en-GB"/>
        </w:rPr>
      </w:pPr>
    </w:p>
    <w:tbl>
      <w:tblPr>
        <w:bidiVisual/>
        <w:tblW w:w="0" w:type="auto"/>
        <w:jc w:val="center"/>
        <w:tblInd w:w="-7425" w:type="dxa"/>
        <w:tblLook w:val="01E0"/>
      </w:tblPr>
      <w:tblGrid>
        <w:gridCol w:w="9994"/>
      </w:tblGrid>
      <w:tr w:rsidR="003E4734" w:rsidRPr="006833B5" w:rsidTr="00573151">
        <w:trPr>
          <w:jc w:val="center"/>
        </w:trPr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734" w:rsidRPr="006833B5" w:rsidRDefault="003E4734" w:rsidP="00573151">
            <w:pPr>
              <w:pStyle w:val="style5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en-US"/>
              </w:rPr>
            </w:pPr>
            <w:r w:rsidRPr="006833B5">
              <w:rPr>
                <w:b/>
                <w:bCs/>
                <w:i/>
                <w:iCs/>
              </w:rPr>
              <w:t>Research interests</w:t>
            </w:r>
          </w:p>
        </w:tc>
      </w:tr>
      <w:tr w:rsidR="00573151" w:rsidRPr="006833B5" w:rsidTr="00321B99">
        <w:trPr>
          <w:jc w:val="center"/>
        </w:trPr>
        <w:tc>
          <w:tcPr>
            <w:tcW w:w="9994" w:type="dxa"/>
          </w:tcPr>
          <w:p w:rsidR="00573151" w:rsidRPr="006833B5" w:rsidRDefault="00573151" w:rsidP="00573151">
            <w:pPr>
              <w:jc w:val="right"/>
            </w:pPr>
            <w:r w:rsidRPr="006833B5">
              <w:rPr>
                <w:lang w:val="en-US"/>
              </w:rPr>
              <w:t>Strategic Management Accounting</w:t>
            </w:r>
          </w:p>
        </w:tc>
      </w:tr>
      <w:tr w:rsidR="00573151" w:rsidRPr="006833B5" w:rsidTr="00321B99">
        <w:trPr>
          <w:jc w:val="center"/>
        </w:trPr>
        <w:tc>
          <w:tcPr>
            <w:tcW w:w="9994" w:type="dxa"/>
          </w:tcPr>
          <w:p w:rsidR="00573151" w:rsidRPr="006833B5" w:rsidRDefault="00573151" w:rsidP="00573151">
            <w:pPr>
              <w:jc w:val="right"/>
              <w:rPr>
                <w:lang w:val="en-US"/>
              </w:rPr>
            </w:pPr>
            <w:r w:rsidRPr="006833B5">
              <w:t>Analysis of Process and Activities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  <w:rPr>
                <w:lang w:val="en-US"/>
              </w:rPr>
            </w:pPr>
            <w:r w:rsidRPr="006833B5">
              <w:t>Control Systems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</w:pPr>
            <w:r w:rsidRPr="006833B5">
              <w:rPr>
                <w:rtl/>
              </w:rPr>
              <w:t xml:space="preserve"> (</w:t>
            </w:r>
            <w:r w:rsidRPr="006833B5">
              <w:t>ABC</w:t>
            </w:r>
            <w:r w:rsidRPr="006833B5">
              <w:rPr>
                <w:rtl/>
              </w:rPr>
              <w:t xml:space="preserve">) </w:t>
            </w:r>
            <w:r w:rsidRPr="006833B5">
              <w:t>Activity Based Costing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</w:pPr>
            <w:r w:rsidRPr="006833B5">
              <w:rPr>
                <w:rtl/>
              </w:rPr>
              <w:t xml:space="preserve"> (</w:t>
            </w:r>
            <w:r w:rsidRPr="006833B5">
              <w:t>ABM</w:t>
            </w:r>
            <w:r w:rsidRPr="006833B5">
              <w:rPr>
                <w:rtl/>
              </w:rPr>
              <w:t xml:space="preserve">) </w:t>
            </w:r>
            <w:r w:rsidRPr="006833B5">
              <w:t>Activity Based Management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  <w:rPr>
                <w:lang w:val="en-US"/>
              </w:rPr>
            </w:pPr>
            <w:r w:rsidRPr="006833B5">
              <w:t>Measurement and evaluation of performance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</w:pPr>
            <w:r w:rsidRPr="006833B5">
              <w:t>Balanced scorecard (BSC)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</w:pPr>
            <w:r w:rsidRPr="006833B5">
              <w:t xml:space="preserve">Benchmarking 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</w:pPr>
            <w:r w:rsidRPr="006833B5">
              <w:t>Evolution of management accounting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</w:pPr>
            <w:r w:rsidRPr="006833B5">
              <w:t xml:space="preserve">Advanced manufacturing technologies 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E4734" w:rsidP="00573151">
            <w:pPr>
              <w:jc w:val="right"/>
            </w:pPr>
            <w:r w:rsidRPr="006833B5">
              <w:t>Competitive advantages</w:t>
            </w:r>
          </w:p>
        </w:tc>
      </w:tr>
      <w:tr w:rsidR="00FF1F73" w:rsidRPr="006833B5" w:rsidTr="00321B99">
        <w:trPr>
          <w:jc w:val="center"/>
        </w:trPr>
        <w:tc>
          <w:tcPr>
            <w:tcW w:w="9994" w:type="dxa"/>
          </w:tcPr>
          <w:p w:rsidR="00FF1F73" w:rsidRPr="006833B5" w:rsidRDefault="00FF1F73" w:rsidP="00A26476">
            <w:pPr>
              <w:jc w:val="right"/>
              <w:rPr>
                <w:rtl/>
                <w:lang w:val="en-US"/>
              </w:rPr>
            </w:pPr>
            <w:r w:rsidRPr="006833B5">
              <w:rPr>
                <w:lang w:val="en-US"/>
              </w:rPr>
              <w:t>Governance</w:t>
            </w:r>
            <w:r w:rsidR="00A26476" w:rsidRPr="006833B5">
              <w:rPr>
                <w:lang w:val="en-US"/>
              </w:rPr>
              <w:t xml:space="preserve"> </w:t>
            </w:r>
          </w:p>
        </w:tc>
      </w:tr>
      <w:tr w:rsidR="003E4734" w:rsidRPr="006833B5" w:rsidTr="00321B99">
        <w:trPr>
          <w:jc w:val="center"/>
        </w:trPr>
        <w:tc>
          <w:tcPr>
            <w:tcW w:w="9994" w:type="dxa"/>
          </w:tcPr>
          <w:p w:rsidR="003E4734" w:rsidRPr="006833B5" w:rsidRDefault="003A7821" w:rsidP="00573151">
            <w:pPr>
              <w:jc w:val="right"/>
              <w:rPr>
                <w:b/>
                <w:bCs/>
                <w:rtl/>
              </w:rPr>
            </w:pPr>
            <w:r w:rsidRPr="006833B5">
              <w:t xml:space="preserve">Business and </w:t>
            </w:r>
            <w:r w:rsidR="003E4734" w:rsidRPr="006833B5">
              <w:t>Manufacturing Strateg</w:t>
            </w:r>
            <w:r w:rsidRPr="006833B5">
              <w:t>ies</w:t>
            </w:r>
          </w:p>
        </w:tc>
      </w:tr>
    </w:tbl>
    <w:p w:rsidR="003E4734" w:rsidRPr="006833B5" w:rsidRDefault="003E4734" w:rsidP="00573151">
      <w:pPr>
        <w:pStyle w:val="Default"/>
        <w:rPr>
          <w:color w:val="0000FF"/>
          <w:lang w:val="en-GB"/>
        </w:rPr>
      </w:pPr>
    </w:p>
    <w:p w:rsidR="00C426B0" w:rsidRPr="006833B5" w:rsidRDefault="00C426B0" w:rsidP="00573151">
      <w:pPr>
        <w:pStyle w:val="Default"/>
        <w:rPr>
          <w:color w:val="0000FF"/>
          <w:lang w:val="en-GB"/>
        </w:rPr>
      </w:pPr>
    </w:p>
    <w:p w:rsidR="00070AE4" w:rsidRPr="006833B5" w:rsidRDefault="00070AE4" w:rsidP="00573151">
      <w:pPr>
        <w:pStyle w:val="Default"/>
        <w:rPr>
          <w:color w:val="0000FF"/>
          <w:lang w:val="en-GB"/>
        </w:rPr>
      </w:pPr>
    </w:p>
    <w:p w:rsidR="00543FCF" w:rsidRPr="006833B5" w:rsidRDefault="00543FCF" w:rsidP="00573151">
      <w:pPr>
        <w:pStyle w:val="Default"/>
        <w:rPr>
          <w:color w:val="0000FF"/>
          <w:lang w:val="en-GB"/>
        </w:rPr>
      </w:pPr>
    </w:p>
    <w:p w:rsidR="00543FCF" w:rsidRPr="006833B5" w:rsidRDefault="00543FCF" w:rsidP="00573151">
      <w:pPr>
        <w:pStyle w:val="Default"/>
        <w:rPr>
          <w:color w:val="0000FF"/>
          <w:lang w:val="en-GB"/>
        </w:rPr>
      </w:pPr>
    </w:p>
    <w:p w:rsidR="00070AE4" w:rsidRPr="006833B5" w:rsidRDefault="00070AE4" w:rsidP="00573151">
      <w:pPr>
        <w:pStyle w:val="Default"/>
        <w:rPr>
          <w:color w:val="0000FF"/>
          <w:lang w:val="en-GB"/>
        </w:rPr>
      </w:pPr>
    </w:p>
    <w:p w:rsidR="00070AE4" w:rsidRPr="006833B5" w:rsidRDefault="00070AE4" w:rsidP="00573151">
      <w:pPr>
        <w:pStyle w:val="Default"/>
        <w:rPr>
          <w:color w:val="0000FF"/>
          <w:lang w:val="en-GB"/>
        </w:rPr>
      </w:pPr>
    </w:p>
    <w:tbl>
      <w:tblPr>
        <w:bidiVisual/>
        <w:tblW w:w="0" w:type="auto"/>
        <w:jc w:val="center"/>
        <w:tblInd w:w="-661" w:type="dxa"/>
        <w:tblLook w:val="0000"/>
      </w:tblPr>
      <w:tblGrid>
        <w:gridCol w:w="9903"/>
      </w:tblGrid>
      <w:tr w:rsidR="005F7C6A" w:rsidRPr="006833B5" w:rsidTr="00A977D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9A" w:rsidRPr="006833B5" w:rsidRDefault="00D24320" w:rsidP="00EC7A74">
            <w:pPr>
              <w:pStyle w:val="BodyText2"/>
              <w:spacing w:after="0" w:line="240" w:lineRule="auto"/>
              <w:jc w:val="center"/>
              <w:rPr>
                <w:b/>
                <w:bCs/>
                <w:i/>
                <w:iCs/>
                <w:rtl/>
              </w:rPr>
            </w:pPr>
            <w:r w:rsidRPr="006833B5">
              <w:rPr>
                <w:b/>
                <w:bCs/>
                <w:i/>
                <w:iCs/>
              </w:rPr>
              <w:t>Publications</w:t>
            </w:r>
          </w:p>
          <w:p w:rsidR="00B92207" w:rsidRPr="006833B5" w:rsidRDefault="00872FAD" w:rsidP="0036718D">
            <w:pPr>
              <w:pStyle w:val="BodyText2"/>
              <w:spacing w:after="0" w:line="240" w:lineRule="auto"/>
              <w:jc w:val="center"/>
              <w:rPr>
                <w:b/>
                <w:bCs/>
                <w:rtl/>
              </w:rPr>
            </w:pPr>
            <w:r w:rsidRPr="006833B5">
              <w:rPr>
                <w:b/>
                <w:bCs/>
                <w:i/>
                <w:iCs/>
              </w:rPr>
              <w:t>Published</w:t>
            </w:r>
            <w:r w:rsidRPr="006833B5">
              <w:rPr>
                <w:b/>
                <w:bCs/>
                <w:i/>
                <w:iCs/>
                <w:lang w:val="en-US"/>
              </w:rPr>
              <w:t xml:space="preserve"> </w:t>
            </w:r>
            <w:r w:rsidR="00E90F5B" w:rsidRPr="006833B5">
              <w:rPr>
                <w:b/>
                <w:bCs/>
                <w:i/>
                <w:iCs/>
              </w:rPr>
              <w:t>Articles</w:t>
            </w:r>
          </w:p>
        </w:tc>
      </w:tr>
      <w:tr w:rsidR="009E0FDA" w:rsidRPr="006833B5" w:rsidTr="0008600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E0FDA" w:rsidRPr="006833B5" w:rsidRDefault="009E0FDA" w:rsidP="00BB7D4E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33B5">
              <w:rPr>
                <w:rStyle w:val="hps"/>
                <w:b/>
                <w:bCs/>
              </w:rPr>
              <w:t>Alsoboa, Sliman S.</w:t>
            </w:r>
            <w:r w:rsidRPr="006833B5">
              <w:rPr>
                <w:rStyle w:val="hps"/>
              </w:rPr>
              <w:t xml:space="preserve"> (2018). The Effect of Implementing of Activity Analysis and ABC System on Adopting ABM System- An Investigation Study in Jordanian Industrial Companies, Journal of Al-Hussein Bin Talal university for Research,</w:t>
            </w:r>
            <w:r w:rsidR="00BB7D4E">
              <w:rPr>
                <w:rStyle w:val="hps"/>
              </w:rPr>
              <w:t xml:space="preserve"> </w:t>
            </w:r>
            <w:r w:rsidR="00BB7D4E" w:rsidRPr="00107676">
              <w:rPr>
                <w:rStyle w:val="hps"/>
              </w:rPr>
              <w:t>4</w:t>
            </w:r>
            <w:r w:rsidR="00EB3020" w:rsidRPr="00107676">
              <w:rPr>
                <w:rFonts w:asciiTheme="majorBidi" w:hAnsiTheme="majorBidi" w:cstheme="majorBidi"/>
              </w:rPr>
              <w:t xml:space="preserve">(2), </w:t>
            </w:r>
            <w:r w:rsidR="00107676" w:rsidRPr="00107676">
              <w:rPr>
                <w:rFonts w:asciiTheme="majorBidi" w:hAnsiTheme="majorBidi" w:cstheme="majorBidi"/>
              </w:rPr>
              <w:t>33-58</w:t>
            </w:r>
            <w:r w:rsidR="00107676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</w:tr>
      <w:tr w:rsidR="009E0FDA" w:rsidRPr="006833B5" w:rsidTr="00086003">
        <w:trPr>
          <w:jc w:val="center"/>
        </w:trPr>
        <w:tc>
          <w:tcPr>
            <w:tcW w:w="0" w:type="auto"/>
          </w:tcPr>
          <w:p w:rsidR="009E0FDA" w:rsidRPr="006833B5" w:rsidRDefault="009E0FDA" w:rsidP="00CA1842">
            <w:pPr>
              <w:numPr>
                <w:ilvl w:val="0"/>
                <w:numId w:val="5"/>
              </w:numPr>
              <w:bidi w:val="0"/>
              <w:ind w:left="614" w:hanging="568"/>
              <w:jc w:val="both"/>
            </w:pPr>
            <w:r w:rsidRPr="006833B5">
              <w:rPr>
                <w:b/>
                <w:bCs/>
              </w:rPr>
              <w:t>Alsoboa, Sliman S</w:t>
            </w:r>
            <w:r w:rsidRPr="006833B5">
              <w:t xml:space="preserve">. (2017). </w:t>
            </w:r>
            <w:r w:rsidRPr="006833B5">
              <w:rPr>
                <w:rFonts w:asciiTheme="majorBidi" w:hAnsiTheme="majorBidi" w:cstheme="majorBidi"/>
              </w:rPr>
              <w:t xml:space="preserve">The Influence of Economic Value Added and Return on Assets on Created </w:t>
            </w:r>
            <w:r w:rsidRPr="009475A6">
              <w:rPr>
                <w:rFonts w:asciiTheme="majorBidi" w:hAnsiTheme="majorBidi" w:cstheme="majorBidi"/>
              </w:rPr>
              <w:t>Shareholders</w:t>
            </w:r>
            <w:r w:rsidRPr="006833B5">
              <w:rPr>
                <w:rFonts w:asciiTheme="majorBidi" w:hAnsiTheme="majorBidi" w:cstheme="majorBidi"/>
              </w:rPr>
              <w:t xml:space="preserve"> Value: A Comparative Study in Jordanian Public Industrial Firms, International Journal of Economic and Finance, 9(4), 63-78.</w:t>
            </w:r>
          </w:p>
        </w:tc>
      </w:tr>
      <w:tr w:rsidR="009E0FDA" w:rsidRPr="006833B5" w:rsidTr="00086003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proofErr w:type="spellStart"/>
            <w:r w:rsidRPr="006833B5">
              <w:t>Aldehayyat</w:t>
            </w:r>
            <w:proofErr w:type="spellEnd"/>
            <w:r w:rsidRPr="006833B5">
              <w:t xml:space="preserve">, J.S., </w:t>
            </w:r>
            <w:r w:rsidRPr="006833B5">
              <w:rPr>
                <w:b/>
                <w:bCs/>
              </w:rPr>
              <w:t>Alsoboa, Sliman S.</w:t>
            </w:r>
            <w:r w:rsidRPr="006833B5">
              <w:t xml:space="preserve"> &amp; Al-</w:t>
            </w:r>
            <w:proofErr w:type="spellStart"/>
            <w:r w:rsidRPr="006833B5">
              <w:t>Kilani</w:t>
            </w:r>
            <w:proofErr w:type="spellEnd"/>
            <w:r w:rsidRPr="006833B5">
              <w:t>, M.H. (2017). Investigating How Corporate Governance Affects Performance of Firm in Small Emerging Markets: An Empirical Analysis for Jordanian Manufacturing Firms</w:t>
            </w:r>
            <w:r w:rsidRPr="006833B5">
              <w:rPr>
                <w:rFonts w:asciiTheme="majorBidi" w:hAnsiTheme="majorBidi" w:cstheme="majorBidi"/>
              </w:rPr>
              <w:t xml:space="preserve">, </w:t>
            </w:r>
            <w:r w:rsidRPr="006833B5">
              <w:t>International Business Research, 10(1), 77-95.</w:t>
            </w:r>
          </w:p>
        </w:tc>
      </w:tr>
      <w:tr w:rsidR="009E0FDA" w:rsidRPr="006833B5" w:rsidTr="00A977DB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(2016). </w:t>
            </w:r>
            <w:r w:rsidRPr="006833B5">
              <w:t>Exploring the Constructed Corporate Governance Index’s Effect on the Firm Performance and Firm Value: An Empirical Study on Service and Industrial Companies Listed in Amman Stock Exchange, European Scientific Journal, 12(31), 330-356.</w:t>
            </w:r>
          </w:p>
        </w:tc>
      </w:tr>
      <w:tr w:rsidR="009E0FDA" w:rsidRPr="006833B5" w:rsidTr="00A977DB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r w:rsidRPr="006833B5">
              <w:t>Al-</w:t>
            </w:r>
            <w:proofErr w:type="spellStart"/>
            <w:r w:rsidRPr="006833B5">
              <w:t>ghazzawi</w:t>
            </w:r>
            <w:proofErr w:type="spellEnd"/>
            <w:r w:rsidRPr="006833B5">
              <w:t xml:space="preserve">, A.M. </w:t>
            </w:r>
            <w:r w:rsidRPr="006833B5">
              <w:rPr>
                <w:rFonts w:asciiTheme="majorBidi" w:hAnsiTheme="majorBidi" w:cstheme="majorBidi"/>
                <w:lang w:bidi="ar-JO"/>
              </w:rPr>
              <w:t xml:space="preserve">&amp; </w:t>
            </w: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(2016). </w:t>
            </w:r>
            <w:r w:rsidRPr="006833B5">
              <w:t>Impact of Improvements to the International Accounting Standards on Earnings Management in the Jordanian Industrial Corporations, Journal of Accounting and Finance, 16(2), 58-71.</w:t>
            </w:r>
          </w:p>
        </w:tc>
      </w:tr>
      <w:tr w:rsidR="009E0FDA" w:rsidRPr="006833B5" w:rsidTr="00A977DB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proofErr w:type="spellStart"/>
            <w:r w:rsidRPr="006833B5">
              <w:t>Joudeh</w:t>
            </w:r>
            <w:proofErr w:type="spellEnd"/>
            <w:r w:rsidRPr="006833B5">
              <w:t xml:space="preserve">, A.H.M., </w:t>
            </w:r>
            <w:proofErr w:type="spellStart"/>
            <w:r w:rsidRPr="006833B5">
              <w:t>Kayed</w:t>
            </w:r>
            <w:proofErr w:type="spellEnd"/>
            <w:r w:rsidRPr="006833B5">
              <w:t xml:space="preserve"> </w:t>
            </w:r>
            <w:proofErr w:type="spellStart"/>
            <w:r w:rsidRPr="006833B5">
              <w:t>Abdllah</w:t>
            </w:r>
            <w:proofErr w:type="spellEnd"/>
            <w:r w:rsidRPr="006833B5">
              <w:t xml:space="preserve"> Al-Attar, K.A. &amp; </w:t>
            </w: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(2016). </w:t>
            </w:r>
            <w:r w:rsidRPr="006833B5">
              <w:t>The Extent of Using the Target Costing Technique by Jordanian Industrial Shareholding Companies</w:t>
            </w:r>
            <w:r w:rsidRPr="006833B5">
              <w:rPr>
                <w:b/>
                <w:bCs/>
              </w:rPr>
              <w:t xml:space="preserve">, </w:t>
            </w:r>
            <w:r w:rsidRPr="006833B5">
              <w:t>European Journal of Business and Management, 8(8), 85-93.</w:t>
            </w:r>
          </w:p>
        </w:tc>
      </w:tr>
      <w:tr w:rsidR="009E0FDA" w:rsidRPr="006833B5" w:rsidTr="00A977DB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</w:pPr>
            <w:r w:rsidRPr="006833B5">
              <w:rPr>
                <w:b/>
                <w:bCs/>
              </w:rPr>
              <w:t>Alsoboa, Sliman S.</w:t>
            </w:r>
            <w:r w:rsidRPr="006833B5">
              <w:t xml:space="preserve"> </w:t>
            </w:r>
            <w:r w:rsidRPr="006833B5">
              <w:rPr>
                <w:rFonts w:asciiTheme="majorBidi" w:hAnsiTheme="majorBidi" w:cstheme="majorBidi"/>
              </w:rPr>
              <w:t xml:space="preserve">&amp; </w:t>
            </w:r>
            <w:proofErr w:type="spellStart"/>
            <w:r w:rsidRPr="006833B5">
              <w:t>Alalaya</w:t>
            </w:r>
            <w:proofErr w:type="spellEnd"/>
            <w:r w:rsidRPr="006833B5">
              <w:t>, M. (2015). Practices of competitor accounting and its influence on competitive advantages: an empirical study in Jordanian manufacturing companies, Global Journal of Management and Business Research: D- Accounting and Auditing, 15(3), 13-23.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</w:pPr>
            <w:r w:rsidRPr="006833B5">
              <w:rPr>
                <w:b/>
                <w:bCs/>
              </w:rPr>
              <w:t>Alsoboa, Sliman S.,</w:t>
            </w:r>
            <w:r w:rsidRPr="006833B5">
              <w:t xml:space="preserve"> Al-</w:t>
            </w:r>
            <w:proofErr w:type="spellStart"/>
            <w:r w:rsidRPr="006833B5">
              <w:t>Ghazzawi</w:t>
            </w:r>
            <w:proofErr w:type="spellEnd"/>
            <w:r w:rsidRPr="006833B5">
              <w:t xml:space="preserve">, A.M., </w:t>
            </w:r>
            <w:r w:rsidRPr="006833B5">
              <w:rPr>
                <w:rFonts w:asciiTheme="majorBidi" w:hAnsiTheme="majorBidi" w:cstheme="majorBidi"/>
              </w:rPr>
              <w:t xml:space="preserve">&amp; </w:t>
            </w:r>
            <w:proofErr w:type="spellStart"/>
            <w:r w:rsidRPr="006833B5">
              <w:t>Judeh</w:t>
            </w:r>
            <w:proofErr w:type="spellEnd"/>
            <w:r w:rsidRPr="006833B5">
              <w:t>, A.M. (2015). The impact of strategic costing techniques on the performance of Jordanian listed manufacturing companies, Research journal of Finance and Accounting, 6(10), 116-126.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</w:pPr>
            <w:r w:rsidRPr="006833B5">
              <w:rPr>
                <w:b/>
                <w:bCs/>
              </w:rPr>
              <w:t>Alsoboa, Sliman S.,</w:t>
            </w:r>
            <w:r w:rsidRPr="006833B5">
              <w:t xml:space="preserve"> Al </w:t>
            </w:r>
            <w:proofErr w:type="spellStart"/>
            <w:r w:rsidRPr="006833B5">
              <w:t>Khattab</w:t>
            </w:r>
            <w:proofErr w:type="spellEnd"/>
            <w:r w:rsidRPr="006833B5">
              <w:t xml:space="preserve">, A., </w:t>
            </w:r>
            <w:r w:rsidRPr="006833B5">
              <w:rPr>
                <w:rFonts w:asciiTheme="majorBidi" w:hAnsiTheme="majorBidi" w:cstheme="majorBidi"/>
              </w:rPr>
              <w:t xml:space="preserve">&amp; </w:t>
            </w:r>
            <w:r w:rsidRPr="006833B5">
              <w:t>Al-</w:t>
            </w:r>
            <w:proofErr w:type="spellStart"/>
            <w:r w:rsidRPr="006833B5">
              <w:t>Rawad</w:t>
            </w:r>
            <w:proofErr w:type="spellEnd"/>
            <w:r w:rsidRPr="006833B5">
              <w:t>, M. (2015). The extent to which the Jordanian private industrial companies use SMA techniques, European Journal of Business and Management, 7(7), 456-465.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</w:pPr>
            <w:r w:rsidRPr="006833B5">
              <w:rPr>
                <w:b/>
                <w:bCs/>
              </w:rPr>
              <w:t>Alsoboa, Sliman S</w:t>
            </w:r>
            <w:r w:rsidRPr="006833B5">
              <w:t xml:space="preserve">., </w:t>
            </w:r>
            <w:proofErr w:type="spellStart"/>
            <w:r w:rsidRPr="006833B5">
              <w:t>Nawaiseh</w:t>
            </w:r>
            <w:proofErr w:type="spellEnd"/>
            <w:r w:rsidRPr="006833B5">
              <w:t xml:space="preserve">, M. E., Abu </w:t>
            </w:r>
            <w:proofErr w:type="spellStart"/>
            <w:r w:rsidRPr="006833B5">
              <w:t>Karaki</w:t>
            </w:r>
            <w:proofErr w:type="spellEnd"/>
            <w:r w:rsidRPr="006833B5">
              <w:t xml:space="preserve">, B., </w:t>
            </w:r>
            <w:r w:rsidRPr="006833B5">
              <w:rPr>
                <w:rFonts w:asciiTheme="majorBidi" w:hAnsiTheme="majorBidi" w:cstheme="majorBidi"/>
              </w:rPr>
              <w:t xml:space="preserve">&amp; </w:t>
            </w:r>
            <w:r w:rsidRPr="006833B5">
              <w:t xml:space="preserve">Al </w:t>
            </w:r>
            <w:proofErr w:type="spellStart"/>
            <w:r w:rsidRPr="006833B5">
              <w:t>Khattab</w:t>
            </w:r>
            <w:proofErr w:type="spellEnd"/>
            <w:r w:rsidRPr="006833B5">
              <w:t>, S. A. (2015), The Impact of Usage of Strategic Decision Making Techniques on Jordanian Hotels' Performance, International Journal of Applied Science and Technology, 5(1), 154-163.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</w:pPr>
            <w:r w:rsidRPr="006833B5">
              <w:t xml:space="preserve">Al </w:t>
            </w:r>
            <w:proofErr w:type="spellStart"/>
            <w:r w:rsidRPr="006833B5">
              <w:t>Khattab</w:t>
            </w:r>
            <w:proofErr w:type="spellEnd"/>
            <w:r w:rsidRPr="006833B5">
              <w:t>, A., Al-</w:t>
            </w:r>
            <w:proofErr w:type="spellStart"/>
            <w:r w:rsidRPr="006833B5">
              <w:t>Rawad</w:t>
            </w:r>
            <w:proofErr w:type="spellEnd"/>
            <w:r w:rsidRPr="006833B5">
              <w:t xml:space="preserve">, M., </w:t>
            </w:r>
            <w:r w:rsidRPr="006833B5">
              <w:rPr>
                <w:b/>
                <w:bCs/>
              </w:rPr>
              <w:t>Alsoboa, S</w:t>
            </w:r>
            <w:r w:rsidRPr="006833B5">
              <w:t xml:space="preserve">., </w:t>
            </w:r>
            <w:r w:rsidRPr="006833B5">
              <w:rPr>
                <w:rFonts w:asciiTheme="majorBidi" w:hAnsiTheme="majorBidi" w:cstheme="majorBidi"/>
              </w:rPr>
              <w:t xml:space="preserve">&amp; </w:t>
            </w:r>
            <w:r w:rsidRPr="006833B5">
              <w:t>Al-</w:t>
            </w:r>
            <w:proofErr w:type="spellStart"/>
            <w:r w:rsidRPr="006833B5">
              <w:t>Khattab</w:t>
            </w:r>
            <w:proofErr w:type="spellEnd"/>
            <w:r w:rsidRPr="006833B5">
              <w:t>, K. (2015). Country Risk Management in a Developing Country, Journal of Service Science and Management, 8(1), 24-33.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proofErr w:type="spellStart"/>
            <w:r w:rsidRPr="006833B5">
              <w:rPr>
                <w:rFonts w:asciiTheme="majorBidi" w:hAnsiTheme="majorBidi" w:cstheme="majorBidi"/>
              </w:rPr>
              <w:t>Nawaiseh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M.E., </w:t>
            </w:r>
            <w:r w:rsidRPr="006833B5">
              <w:rPr>
                <w:rFonts w:asciiTheme="majorBidi" w:hAnsiTheme="majorBidi" w:cstheme="majorBidi"/>
                <w:b/>
                <w:bCs/>
              </w:rPr>
              <w:t>Alsoboa, Sliman S.,</w:t>
            </w:r>
            <w:r w:rsidRPr="006833B5">
              <w:rPr>
                <w:rFonts w:asciiTheme="majorBidi" w:hAnsiTheme="majorBidi" w:cstheme="majorBidi"/>
              </w:rPr>
              <w:t xml:space="preserve"> &amp; El-</w:t>
            </w:r>
            <w:proofErr w:type="spellStart"/>
            <w:r w:rsidRPr="006833B5">
              <w:rPr>
                <w:rFonts w:asciiTheme="majorBidi" w:hAnsiTheme="majorBidi" w:cstheme="majorBidi"/>
              </w:rPr>
              <w:t>shohnah</w:t>
            </w:r>
            <w:proofErr w:type="spellEnd"/>
            <w:r w:rsidRPr="006833B5">
              <w:rPr>
                <w:rStyle w:val="hps"/>
                <w:rFonts w:asciiTheme="majorBidi" w:hAnsiTheme="majorBidi" w:cstheme="majorBidi"/>
              </w:rPr>
              <w:t>, R.AY. (2015).</w:t>
            </w:r>
            <w:r w:rsidRPr="006833B5">
              <w:rPr>
                <w:rFonts w:asciiTheme="majorBidi" w:hAnsiTheme="majorBidi" w:cstheme="majorBidi"/>
              </w:rPr>
              <w:t xml:space="preserve"> Influence of Firm Size and Profitability on Corporate Social Responsibility Disclosures by Banking Firms (CSRD): Evidence from Jordan</w:t>
            </w:r>
            <w:r w:rsidRPr="006833B5">
              <w:rPr>
                <w:rStyle w:val="hps"/>
                <w:rFonts w:asciiTheme="majorBidi" w:hAnsiTheme="majorBidi" w:cstheme="majorBidi"/>
              </w:rPr>
              <w:t xml:space="preserve">, </w:t>
            </w:r>
            <w:r w:rsidRPr="006833B5">
              <w:rPr>
                <w:rFonts w:asciiTheme="majorBidi" w:hAnsiTheme="majorBidi" w:cstheme="majorBidi"/>
              </w:rPr>
              <w:t>Journal of Applied Finance and Banking</w:t>
            </w:r>
            <w:r w:rsidRPr="006833B5">
              <w:rPr>
                <w:rStyle w:val="hps"/>
                <w:rFonts w:asciiTheme="majorBidi" w:hAnsiTheme="majorBidi" w:cstheme="majorBidi"/>
              </w:rPr>
              <w:t>, 5(6).</w:t>
            </w:r>
            <w:r w:rsidRPr="006833B5">
              <w:t xml:space="preserve"> 97-111.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Style w:val="hps"/>
                <w:rFonts w:asciiTheme="majorBidi" w:hAnsiTheme="majorBidi" w:cstheme="majorBidi"/>
                <w:b/>
                <w:bCs/>
              </w:rPr>
              <w:t>Alsoboa, Sliman</w:t>
            </w:r>
            <w:r w:rsidRPr="006833B5">
              <w:rPr>
                <w:rStyle w:val="hps"/>
                <w:rFonts w:asciiTheme="majorBidi" w:hAnsiTheme="majorBidi" w:cstheme="majorBidi"/>
              </w:rPr>
              <w:t>, (2015).</w:t>
            </w:r>
            <w:r w:rsidRPr="006833B5">
              <w:rPr>
                <w:rFonts w:asciiTheme="majorBidi" w:hAnsiTheme="majorBidi" w:cstheme="majorBidi"/>
              </w:rPr>
              <w:t xml:space="preserve"> The External Orientation of Strategic Management Accounting: Customer Accounting, Business Strategies, and Customer Performance, Research Journal of Finance and Accounting, 6(18), 94-105.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proofErr w:type="spellStart"/>
            <w:r w:rsidRPr="006833B5">
              <w:rPr>
                <w:rStyle w:val="hps"/>
              </w:rPr>
              <w:t>Alalaya</w:t>
            </w:r>
            <w:proofErr w:type="spellEnd"/>
            <w:r w:rsidRPr="006833B5">
              <w:rPr>
                <w:rStyle w:val="hps"/>
              </w:rPr>
              <w:t xml:space="preserve">, M.M., </w:t>
            </w:r>
            <w:r w:rsidRPr="006833B5">
              <w:rPr>
                <w:rStyle w:val="hps"/>
                <w:b/>
                <w:bCs/>
              </w:rPr>
              <w:t>Alsoboa, Sliman S.,</w:t>
            </w:r>
            <w:r w:rsidRPr="006833B5">
              <w:rPr>
                <w:rStyle w:val="hps"/>
              </w:rPr>
              <w:t xml:space="preserve"> &amp; Al </w:t>
            </w:r>
            <w:proofErr w:type="spellStart"/>
            <w:r w:rsidRPr="006833B5">
              <w:rPr>
                <w:rStyle w:val="hps"/>
              </w:rPr>
              <w:t>Khattab</w:t>
            </w:r>
            <w:proofErr w:type="spellEnd"/>
            <w:r w:rsidRPr="006833B5">
              <w:rPr>
                <w:rStyle w:val="hps"/>
              </w:rPr>
              <w:t>, S.A. (2015). Poverty Effects of House Holds in the Southern Region of Jordan, European Journal of Business and Management</w:t>
            </w:r>
            <w:proofErr w:type="gramStart"/>
            <w:r w:rsidRPr="006833B5">
              <w:rPr>
                <w:rStyle w:val="hps"/>
              </w:rPr>
              <w:t>,</w:t>
            </w:r>
            <w:r w:rsidRPr="006833B5">
              <w:t>7</w:t>
            </w:r>
            <w:proofErr w:type="gramEnd"/>
            <w:r w:rsidRPr="006833B5">
              <w:t>(22),</w:t>
            </w:r>
            <w:r w:rsidRPr="006833B5">
              <w:rPr>
                <w:rStyle w:val="hps"/>
              </w:rPr>
              <w:t xml:space="preserve"> 193-205.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proofErr w:type="spellStart"/>
            <w:r w:rsidRPr="006833B5">
              <w:t>Ahmaro</w:t>
            </w:r>
            <w:proofErr w:type="spellEnd"/>
            <w:r w:rsidRPr="006833B5">
              <w:t xml:space="preserve">, I. H. &amp; </w:t>
            </w:r>
            <w:r w:rsidRPr="006833B5">
              <w:rPr>
                <w:rStyle w:val="hps"/>
                <w:b/>
                <w:bCs/>
              </w:rPr>
              <w:t>Alsoboa, Sliman S.</w:t>
            </w:r>
            <w:r w:rsidRPr="006833B5">
              <w:rPr>
                <w:rStyle w:val="hps"/>
              </w:rPr>
              <w:t xml:space="preserve"> (2015).</w:t>
            </w:r>
            <w:r w:rsidRPr="006833B5">
              <w:t xml:space="preserve"> The role of the private sector in addressing the financial problems of municipalities In the Governorate of Ma'an (analytical field research)</w:t>
            </w:r>
            <w:r w:rsidRPr="006833B5">
              <w:rPr>
                <w:lang w:val="en-US"/>
              </w:rPr>
              <w:t>.</w:t>
            </w:r>
            <w:r w:rsidRPr="006833B5">
              <w:t xml:space="preserve"> Magazine of Baghdad College of economic sciences university, </w:t>
            </w:r>
            <w:r w:rsidRPr="006833B5">
              <w:rPr>
                <w:lang w:val="en-US"/>
              </w:rPr>
              <w:t>46, 211-228</w:t>
            </w:r>
            <w:r w:rsidRPr="006833B5">
              <w:rPr>
                <w:b/>
                <w:bCs/>
              </w:rPr>
              <w:t>.</w:t>
            </w:r>
          </w:p>
        </w:tc>
      </w:tr>
      <w:tr w:rsidR="00101FC0" w:rsidRPr="006833B5" w:rsidTr="00C82EA9">
        <w:trPr>
          <w:jc w:val="center"/>
        </w:trPr>
        <w:tc>
          <w:tcPr>
            <w:tcW w:w="0" w:type="auto"/>
          </w:tcPr>
          <w:p w:rsidR="00101FC0" w:rsidRPr="006833B5" w:rsidRDefault="00101FC0" w:rsidP="00101FC0">
            <w:pPr>
              <w:numPr>
                <w:ilvl w:val="0"/>
                <w:numId w:val="5"/>
              </w:numPr>
              <w:bidi w:val="0"/>
              <w:ind w:left="614" w:hanging="568"/>
              <w:jc w:val="both"/>
            </w:pPr>
            <w:r>
              <w:t xml:space="preserve">Al </w:t>
            </w:r>
            <w:proofErr w:type="spellStart"/>
            <w:r>
              <w:t>Khattab</w:t>
            </w:r>
            <w:proofErr w:type="spellEnd"/>
            <w:r>
              <w:t>, S., Abu-</w:t>
            </w:r>
            <w:proofErr w:type="spellStart"/>
            <w:r>
              <w:t>Rumman</w:t>
            </w:r>
            <w:proofErr w:type="spellEnd"/>
            <w:r>
              <w:t>, A., Abed, R. &amp; Alsoboa, S</w:t>
            </w:r>
            <w:proofErr w:type="gramStart"/>
            <w:r>
              <w:t>.(</w:t>
            </w:r>
            <w:proofErr w:type="gramEnd"/>
            <w:r>
              <w:t xml:space="preserve">2015). The Impact of Indirect Consumer Pharmaceutical Advertising on the Physician-Patient Relationship Quality, </w:t>
            </w:r>
            <w:r>
              <w:lastRenderedPageBreak/>
              <w:t>European Journal of Business and Management, 7(22), 43-50.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</w:pPr>
            <w:r w:rsidRPr="006833B5">
              <w:rPr>
                <w:b/>
                <w:bCs/>
              </w:rPr>
              <w:lastRenderedPageBreak/>
              <w:t>Alsoboa, Sliman S.,</w:t>
            </w:r>
            <w:r w:rsidRPr="006833B5">
              <w:t xml:space="preserve"> (2014), The evolution of Managerial Accounting Practices in Jordanian Industrial Companies, </w:t>
            </w:r>
            <w:proofErr w:type="spellStart"/>
            <w:r w:rsidRPr="006833B5">
              <w:t>Aledari</w:t>
            </w:r>
            <w:proofErr w:type="spellEnd"/>
            <w:r w:rsidRPr="006833B5">
              <w:t xml:space="preserve"> Magazine, 36(136),</w:t>
            </w:r>
            <w:r w:rsidRPr="006833B5">
              <w:rPr>
                <w:lang w:val="en-US"/>
              </w:rPr>
              <w:t xml:space="preserve"> 51-86.</w:t>
            </w:r>
            <w:r w:rsidRPr="006833B5">
              <w:t xml:space="preserve"> </w:t>
            </w:r>
          </w:p>
        </w:tc>
      </w:tr>
      <w:tr w:rsidR="009E0FDA" w:rsidRPr="006833B5" w:rsidTr="00C82EA9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lang w:bidi="ar-JO"/>
              </w:rPr>
            </w:pPr>
            <w:r w:rsidRPr="006833B5">
              <w:rPr>
                <w:b/>
                <w:bCs/>
                <w:lang w:bidi="ar-JO"/>
              </w:rPr>
              <w:t>Alsoboa, Sliman S.</w:t>
            </w:r>
            <w:r w:rsidRPr="006833B5">
              <w:rPr>
                <w:lang w:bidi="ar-JO"/>
              </w:rPr>
              <w:t xml:space="preserve"> and </w:t>
            </w:r>
            <w:proofErr w:type="spellStart"/>
            <w:r w:rsidRPr="006833B5">
              <w:rPr>
                <w:lang w:bidi="ar-JO"/>
              </w:rPr>
              <w:t>Aldehayyat</w:t>
            </w:r>
            <w:proofErr w:type="spellEnd"/>
            <w:r w:rsidRPr="006833B5">
              <w:rPr>
                <w:lang w:bidi="ar-JO"/>
              </w:rPr>
              <w:t xml:space="preserve"> </w:t>
            </w:r>
            <w:proofErr w:type="spellStart"/>
            <w:r w:rsidRPr="006833B5">
              <w:rPr>
                <w:lang w:bidi="ar-JO"/>
              </w:rPr>
              <w:t>Jehad</w:t>
            </w:r>
            <w:proofErr w:type="spellEnd"/>
            <w:r w:rsidRPr="006833B5">
              <w:rPr>
                <w:lang w:bidi="ar-JO"/>
              </w:rPr>
              <w:t xml:space="preserve"> S., (2013). The impact of competitive business strategies on </w:t>
            </w:r>
            <w:r w:rsidRPr="006833B5">
              <w:t>managerial</w:t>
            </w:r>
            <w:r w:rsidRPr="006833B5">
              <w:rPr>
                <w:lang w:bidi="ar-JO"/>
              </w:rPr>
              <w:t xml:space="preserve"> accounting techniques: A study of Jordanian public industrial </w:t>
            </w:r>
            <w:r w:rsidRPr="006833B5">
              <w:t>companies</w:t>
            </w:r>
            <w:r w:rsidRPr="006833B5">
              <w:rPr>
                <w:lang w:bidi="ar-JO"/>
              </w:rPr>
              <w:t>, International Journal of Management (IJM), Mar 2013, 30(2). 545-555.</w:t>
            </w:r>
          </w:p>
        </w:tc>
      </w:tr>
      <w:tr w:rsidR="009E0FDA" w:rsidRPr="006833B5" w:rsidTr="008B760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r w:rsidRPr="006833B5">
              <w:rPr>
                <w:b/>
                <w:bCs/>
              </w:rPr>
              <w:t>Alsoboa, Sliman S.</w:t>
            </w:r>
            <w:r w:rsidRPr="006833B5">
              <w:t xml:space="preserve"> (2011). The Effect of Structure of Internal Control Systems According to COSO's Framework Control Objectives: a Case of Industrial Jordanian Companies, </w:t>
            </w:r>
            <w:proofErr w:type="spellStart"/>
            <w:r w:rsidRPr="006833B5">
              <w:t>Dirasat</w:t>
            </w:r>
            <w:proofErr w:type="spellEnd"/>
            <w:r w:rsidRPr="006833B5">
              <w:t xml:space="preserve">; </w:t>
            </w:r>
            <w:r w:rsidRPr="006833B5">
              <w:rPr>
                <w:lang w:bidi="ar-JO"/>
              </w:rPr>
              <w:t>administrative</w:t>
            </w:r>
            <w:r w:rsidRPr="006833B5">
              <w:t xml:space="preserve"> science, 38(1), 103-117.</w:t>
            </w:r>
          </w:p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r w:rsidRPr="006833B5">
              <w:rPr>
                <w:b/>
                <w:bCs/>
              </w:rPr>
              <w:t>Alsoboa, Sliman S.</w:t>
            </w:r>
            <w:r w:rsidRPr="006833B5">
              <w:t>, AL-</w:t>
            </w:r>
            <w:proofErr w:type="spellStart"/>
            <w:r w:rsidRPr="006833B5">
              <w:t>Nwaeseh</w:t>
            </w:r>
            <w:proofErr w:type="spellEnd"/>
            <w:r w:rsidRPr="006833B5">
              <w:t xml:space="preserve">, Mohammad I., and </w:t>
            </w:r>
            <w:proofErr w:type="spellStart"/>
            <w:r w:rsidRPr="006833B5">
              <w:t>Joudeh</w:t>
            </w:r>
            <w:proofErr w:type="spellEnd"/>
            <w:r w:rsidRPr="006833B5">
              <w:t xml:space="preserve">, </w:t>
            </w:r>
            <w:proofErr w:type="spellStart"/>
            <w:r w:rsidRPr="006833B5">
              <w:t>Abd</w:t>
            </w:r>
            <w:proofErr w:type="spellEnd"/>
            <w:r w:rsidRPr="006833B5">
              <w:t xml:space="preserve"> Al-Hakim M. (2010). The Quality of Structure of Internal Control in Jordanian Industrial Companies according to COSO's Framework, </w:t>
            </w:r>
            <w:proofErr w:type="spellStart"/>
            <w:r w:rsidRPr="006833B5">
              <w:t>Tishreen</w:t>
            </w:r>
            <w:proofErr w:type="spellEnd"/>
            <w:r w:rsidRPr="006833B5">
              <w:t xml:space="preserve"> University Journal for Research and Scientific Studies</w:t>
            </w:r>
            <w:r w:rsidRPr="006833B5">
              <w:rPr>
                <w:b/>
                <w:bCs/>
              </w:rPr>
              <w:t xml:space="preserve">, </w:t>
            </w:r>
            <w:r w:rsidRPr="006833B5">
              <w:t>32(1).</w:t>
            </w:r>
          </w:p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r w:rsidRPr="006833B5">
              <w:t>AL-</w:t>
            </w:r>
            <w:proofErr w:type="spellStart"/>
            <w:r w:rsidRPr="006833B5">
              <w:t>Nwaeseh</w:t>
            </w:r>
            <w:proofErr w:type="spellEnd"/>
            <w:r w:rsidRPr="006833B5">
              <w:t xml:space="preserve">, Mohammad I., </w:t>
            </w:r>
            <w:r w:rsidRPr="006833B5">
              <w:rPr>
                <w:b/>
                <w:bCs/>
              </w:rPr>
              <w:t>Alsoboa, Sliman S</w:t>
            </w:r>
            <w:r w:rsidRPr="006833B5">
              <w:t xml:space="preserve">., and </w:t>
            </w:r>
            <w:proofErr w:type="spellStart"/>
            <w:r w:rsidRPr="006833B5">
              <w:t>Ziadat</w:t>
            </w:r>
            <w:proofErr w:type="spellEnd"/>
            <w:r w:rsidRPr="006833B5">
              <w:t xml:space="preserve">, </w:t>
            </w:r>
            <w:proofErr w:type="spellStart"/>
            <w:r w:rsidRPr="006833B5">
              <w:t>Khalifa</w:t>
            </w:r>
            <w:proofErr w:type="spellEnd"/>
            <w:r w:rsidRPr="006833B5">
              <w:t xml:space="preserve"> N. (2010). The Accounting Curricula's Effect on Accounting Knowledge Structure and Professional Skills: Analytical Study from perspective of Accounting Department's Alumni, Al-</w:t>
            </w:r>
            <w:proofErr w:type="spellStart"/>
            <w:r w:rsidRPr="006833B5">
              <w:t>Thaqafq</w:t>
            </w:r>
            <w:proofErr w:type="spellEnd"/>
            <w:r w:rsidRPr="006833B5">
              <w:t xml:space="preserve"> </w:t>
            </w:r>
            <w:proofErr w:type="spellStart"/>
            <w:proofErr w:type="gramStart"/>
            <w:r w:rsidRPr="006833B5">
              <w:t>wa</w:t>
            </w:r>
            <w:proofErr w:type="spellEnd"/>
            <w:proofErr w:type="gramEnd"/>
            <w:r w:rsidRPr="006833B5">
              <w:t xml:space="preserve"> Al-</w:t>
            </w:r>
            <w:proofErr w:type="spellStart"/>
            <w:r w:rsidRPr="006833B5">
              <w:t>Tanmiah</w:t>
            </w:r>
            <w:proofErr w:type="spellEnd"/>
            <w:r w:rsidRPr="006833B5">
              <w:t xml:space="preserve">, January 2010, </w:t>
            </w:r>
            <w:proofErr w:type="spellStart"/>
            <w:r w:rsidRPr="006833B5">
              <w:t>Iss</w:t>
            </w:r>
            <w:proofErr w:type="spellEnd"/>
            <w:r w:rsidRPr="006833B5">
              <w:t>. 32, 1-39.</w:t>
            </w:r>
          </w:p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r w:rsidRPr="006833B5">
              <w:t xml:space="preserve"> </w:t>
            </w:r>
            <w:r w:rsidRPr="006833B5">
              <w:rPr>
                <w:b/>
                <w:bCs/>
              </w:rPr>
              <w:t>Alsoboa, Sliman S.</w:t>
            </w:r>
            <w:r w:rsidRPr="006833B5">
              <w:t xml:space="preserve"> (2009). The Extent of Adopting Environmental Management Accounting Technique and Accounting for Environmental Costs by Industrial Jordanian Companies, Jordan Journal of Business Administration, 5(4), 433-452.</w:t>
            </w:r>
          </w:p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r w:rsidRPr="006833B5">
              <w:rPr>
                <w:b/>
                <w:bCs/>
              </w:rPr>
              <w:t>Alsoboa, Sliman S.</w:t>
            </w:r>
            <w:r w:rsidRPr="006833B5">
              <w:t>, AL-</w:t>
            </w:r>
            <w:proofErr w:type="spellStart"/>
            <w:r w:rsidRPr="006833B5">
              <w:t>Nwaeseh</w:t>
            </w:r>
            <w:proofErr w:type="spellEnd"/>
            <w:r w:rsidRPr="006833B5">
              <w:t xml:space="preserve">, Mohammad I., and </w:t>
            </w:r>
            <w:proofErr w:type="spellStart"/>
            <w:r w:rsidRPr="006833B5">
              <w:rPr>
                <w:lang w:bidi="ar-JO"/>
              </w:rPr>
              <w:t>Assagahin</w:t>
            </w:r>
            <w:proofErr w:type="spellEnd"/>
            <w:r w:rsidRPr="006833B5">
              <w:rPr>
                <w:lang w:bidi="ar-JO"/>
              </w:rPr>
              <w:t xml:space="preserve"> </w:t>
            </w:r>
            <w:proofErr w:type="spellStart"/>
            <w:r w:rsidRPr="006833B5">
              <w:rPr>
                <w:lang w:bidi="ar-JO"/>
              </w:rPr>
              <w:t>Riad</w:t>
            </w:r>
            <w:proofErr w:type="spellEnd"/>
            <w:r w:rsidRPr="006833B5">
              <w:rPr>
                <w:lang w:bidi="ar-JO"/>
              </w:rPr>
              <w:t xml:space="preserve"> M. (2009). The Effectiveness of Internal Control Systems in Jordanian Industrial Companies</w:t>
            </w:r>
            <w:r w:rsidRPr="006833B5">
              <w:t xml:space="preserve">, Economic and Business Review, </w:t>
            </w:r>
            <w:proofErr w:type="spellStart"/>
            <w:r w:rsidRPr="006833B5">
              <w:t>Iss</w:t>
            </w:r>
            <w:proofErr w:type="spellEnd"/>
            <w:r w:rsidRPr="006833B5">
              <w:t>. 2 (April 2009), 257-293.</w:t>
            </w:r>
          </w:p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proofErr w:type="spellStart"/>
            <w:r w:rsidRPr="006833B5">
              <w:t>Joudeh</w:t>
            </w:r>
            <w:proofErr w:type="spellEnd"/>
            <w:r w:rsidRPr="006833B5">
              <w:t xml:space="preserve">, </w:t>
            </w:r>
            <w:proofErr w:type="spellStart"/>
            <w:r w:rsidRPr="006833B5">
              <w:t>Abd</w:t>
            </w:r>
            <w:proofErr w:type="spellEnd"/>
            <w:r w:rsidRPr="006833B5">
              <w:t xml:space="preserve"> Al Hakim M., Al-</w:t>
            </w:r>
            <w:proofErr w:type="spellStart"/>
            <w:r w:rsidRPr="006833B5">
              <w:t>Shaikh</w:t>
            </w:r>
            <w:proofErr w:type="spellEnd"/>
            <w:r w:rsidRPr="006833B5">
              <w:t xml:space="preserve">, </w:t>
            </w:r>
            <w:proofErr w:type="spellStart"/>
            <w:r w:rsidRPr="006833B5">
              <w:t>Imad</w:t>
            </w:r>
            <w:proofErr w:type="spellEnd"/>
            <w:r w:rsidRPr="006833B5">
              <w:t xml:space="preserve">, Y. and </w:t>
            </w:r>
            <w:r w:rsidRPr="006833B5">
              <w:rPr>
                <w:b/>
                <w:bCs/>
              </w:rPr>
              <w:t>Alsoboa, Sliman S.</w:t>
            </w:r>
            <w:r w:rsidRPr="006833B5">
              <w:t xml:space="preserve"> (2009). Extent of Application of Responsibility Accounting in Jordanian Hotels: Field Study, </w:t>
            </w:r>
            <w:proofErr w:type="spellStart"/>
            <w:r w:rsidRPr="006833B5">
              <w:t>Zarqa</w:t>
            </w:r>
            <w:proofErr w:type="spellEnd"/>
            <w:r w:rsidRPr="006833B5">
              <w:t xml:space="preserve"> Journal for Research and Studies in Humanities, 9(2), 23-49.</w:t>
            </w:r>
          </w:p>
          <w:p w:rsidR="009E0FDA" w:rsidRPr="006833B5" w:rsidRDefault="009E0FDA" w:rsidP="006C64F9">
            <w:pPr>
              <w:numPr>
                <w:ilvl w:val="0"/>
                <w:numId w:val="5"/>
              </w:numPr>
              <w:bidi w:val="0"/>
              <w:ind w:left="614" w:hanging="568"/>
              <w:jc w:val="both"/>
              <w:rPr>
                <w:b/>
                <w:bCs/>
              </w:rPr>
            </w:pPr>
            <w:r w:rsidRPr="006833B5">
              <w:rPr>
                <w:b/>
                <w:bCs/>
              </w:rPr>
              <w:t>Alsoboa, Sliman S.</w:t>
            </w:r>
            <w:r w:rsidRPr="006833B5">
              <w:t xml:space="preserve"> (2007). The Volubility of Global Manufacturing Criteria in Industrial Jordanian Companies, </w:t>
            </w:r>
            <w:proofErr w:type="spellStart"/>
            <w:r w:rsidRPr="006833B5">
              <w:t>Tanmiat</w:t>
            </w:r>
            <w:proofErr w:type="spellEnd"/>
            <w:r w:rsidRPr="006833B5">
              <w:t xml:space="preserve"> Al-</w:t>
            </w:r>
            <w:proofErr w:type="spellStart"/>
            <w:r w:rsidRPr="006833B5">
              <w:t>Rafidain</w:t>
            </w:r>
            <w:proofErr w:type="spellEnd"/>
            <w:r w:rsidRPr="006833B5">
              <w:t>, 29(87), 9-39.</w:t>
            </w:r>
          </w:p>
        </w:tc>
      </w:tr>
    </w:tbl>
    <w:p w:rsidR="00E356AF" w:rsidRPr="006833B5" w:rsidRDefault="00FC6CA4" w:rsidP="00FC6CA4">
      <w:pPr>
        <w:pStyle w:val="Default"/>
        <w:tabs>
          <w:tab w:val="left" w:pos="1305"/>
        </w:tabs>
        <w:jc w:val="both"/>
        <w:rPr>
          <w:color w:val="0000FF"/>
          <w:lang w:val="en-GB"/>
        </w:rPr>
      </w:pPr>
      <w:r w:rsidRPr="006833B5">
        <w:rPr>
          <w:color w:val="0000FF"/>
          <w:lang w:val="en-GB"/>
        </w:rPr>
        <w:tab/>
      </w:r>
    </w:p>
    <w:tbl>
      <w:tblPr>
        <w:bidiVisual/>
        <w:tblW w:w="9958" w:type="dxa"/>
        <w:jc w:val="center"/>
        <w:tblLook w:val="0000"/>
      </w:tblPr>
      <w:tblGrid>
        <w:gridCol w:w="9958"/>
      </w:tblGrid>
      <w:tr w:rsidR="006155DD" w:rsidRPr="006833B5" w:rsidTr="0058369D">
        <w:trPr>
          <w:jc w:val="center"/>
        </w:trPr>
        <w:tc>
          <w:tcPr>
            <w:tcW w:w="9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DD" w:rsidRPr="006833B5" w:rsidRDefault="0036718D" w:rsidP="00683EF7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  <w:r w:rsidRPr="006833B5">
              <w:rPr>
                <w:b/>
                <w:bCs/>
                <w:i/>
                <w:iCs/>
                <w:color w:val="auto"/>
              </w:rPr>
              <w:t xml:space="preserve">Articles </w:t>
            </w:r>
            <w:r w:rsidR="004C3E80" w:rsidRPr="006833B5">
              <w:rPr>
                <w:b/>
                <w:bCs/>
                <w:i/>
                <w:iCs/>
                <w:color w:val="auto"/>
              </w:rPr>
              <w:t>Accepted for Publishing</w:t>
            </w:r>
          </w:p>
        </w:tc>
      </w:tr>
      <w:tr w:rsidR="006155DD" w:rsidRPr="006833B5" w:rsidTr="0058369D">
        <w:trPr>
          <w:jc w:val="center"/>
        </w:trPr>
        <w:tc>
          <w:tcPr>
            <w:tcW w:w="9958" w:type="dxa"/>
            <w:tcBorders>
              <w:top w:val="single" w:sz="4" w:space="0" w:color="auto"/>
            </w:tcBorders>
          </w:tcPr>
          <w:p w:rsidR="00A75CBC" w:rsidRPr="006833B5" w:rsidRDefault="00A75CBC" w:rsidP="00A75CBC">
            <w:pPr>
              <w:pStyle w:val="Default"/>
              <w:numPr>
                <w:ilvl w:val="0"/>
                <w:numId w:val="9"/>
              </w:numPr>
              <w:spacing w:after="120"/>
              <w:ind w:hanging="646"/>
              <w:jc w:val="both"/>
              <w:rPr>
                <w:rFonts w:asciiTheme="majorBidi" w:hAnsiTheme="majorBidi" w:cstheme="majorBidi"/>
                <w:color w:val="auto"/>
              </w:rPr>
            </w:pPr>
          </w:p>
        </w:tc>
      </w:tr>
      <w:tr w:rsidR="0058369D" w:rsidRPr="006833B5" w:rsidTr="0058369D">
        <w:trPr>
          <w:jc w:val="center"/>
        </w:trPr>
        <w:tc>
          <w:tcPr>
            <w:tcW w:w="9958" w:type="dxa"/>
          </w:tcPr>
          <w:p w:rsidR="0058369D" w:rsidRPr="006833B5" w:rsidRDefault="0058369D" w:rsidP="0058369D">
            <w:pPr>
              <w:pStyle w:val="Heading3"/>
              <w:shd w:val="clear" w:color="auto" w:fill="FFFFFF"/>
              <w:bidi w:val="0"/>
              <w:spacing w:before="0" w:after="60"/>
              <w:ind w:right="240"/>
              <w:rPr>
                <w:rFonts w:ascii="Times New Roman" w:hAnsi="Times New Roman" w:cs="Times New Roman"/>
                <w:b w:val="0"/>
                <w:bCs w:val="0"/>
                <w:color w:val="111111"/>
              </w:rPr>
            </w:pPr>
          </w:p>
        </w:tc>
      </w:tr>
    </w:tbl>
    <w:p w:rsidR="00E356AF" w:rsidRPr="006833B5" w:rsidRDefault="00E356AF" w:rsidP="00912026">
      <w:pPr>
        <w:pStyle w:val="Default"/>
        <w:jc w:val="both"/>
        <w:rPr>
          <w:color w:val="0000FF"/>
          <w:lang w:val="en-GB"/>
        </w:rPr>
      </w:pPr>
    </w:p>
    <w:tbl>
      <w:tblPr>
        <w:bidiVisual/>
        <w:tblW w:w="9958" w:type="dxa"/>
        <w:jc w:val="center"/>
        <w:tblLook w:val="0000"/>
      </w:tblPr>
      <w:tblGrid>
        <w:gridCol w:w="9958"/>
      </w:tblGrid>
      <w:tr w:rsidR="00F633A3" w:rsidRPr="006833B5" w:rsidTr="009518F5">
        <w:trPr>
          <w:jc w:val="center"/>
        </w:trPr>
        <w:tc>
          <w:tcPr>
            <w:tcW w:w="9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A3" w:rsidRPr="006833B5" w:rsidRDefault="002502A1" w:rsidP="009518F5">
            <w:pPr>
              <w:pStyle w:val="Default"/>
              <w:jc w:val="center"/>
              <w:rPr>
                <w:b/>
                <w:bCs/>
                <w:i/>
                <w:iCs/>
                <w:rtl/>
              </w:rPr>
            </w:pPr>
            <w:r w:rsidRPr="006833B5">
              <w:rPr>
                <w:b/>
                <w:bCs/>
                <w:i/>
                <w:iCs/>
                <w:color w:val="auto"/>
              </w:rPr>
              <w:t xml:space="preserve">Articles </w:t>
            </w:r>
            <w:r w:rsidR="00F633A3" w:rsidRPr="006833B5">
              <w:rPr>
                <w:b/>
                <w:bCs/>
                <w:i/>
                <w:iCs/>
              </w:rPr>
              <w:t>Submitted for Publication</w:t>
            </w:r>
          </w:p>
        </w:tc>
      </w:tr>
      <w:tr w:rsidR="00F633A3" w:rsidRPr="006833B5" w:rsidTr="009518F5">
        <w:trPr>
          <w:jc w:val="center"/>
        </w:trPr>
        <w:tc>
          <w:tcPr>
            <w:tcW w:w="9958" w:type="dxa"/>
          </w:tcPr>
          <w:p w:rsidR="00F633A3" w:rsidRPr="006833B5" w:rsidRDefault="00F633A3" w:rsidP="009518F5">
            <w:pPr>
              <w:bidi w:val="0"/>
              <w:jc w:val="both"/>
            </w:pPr>
          </w:p>
        </w:tc>
      </w:tr>
    </w:tbl>
    <w:p w:rsidR="00723DEB" w:rsidRPr="006833B5" w:rsidRDefault="00723DEB" w:rsidP="00912026">
      <w:pPr>
        <w:pStyle w:val="Default"/>
        <w:jc w:val="both"/>
        <w:rPr>
          <w:color w:val="0000FF"/>
          <w:lang w:val="en-GB"/>
        </w:rPr>
      </w:pPr>
    </w:p>
    <w:tbl>
      <w:tblPr>
        <w:bidiVisual/>
        <w:tblW w:w="9958" w:type="dxa"/>
        <w:jc w:val="center"/>
        <w:tblLook w:val="0000"/>
      </w:tblPr>
      <w:tblGrid>
        <w:gridCol w:w="9958"/>
      </w:tblGrid>
      <w:tr w:rsidR="007807FB" w:rsidRPr="006833B5">
        <w:trPr>
          <w:jc w:val="center"/>
        </w:trPr>
        <w:tc>
          <w:tcPr>
            <w:tcW w:w="9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FB" w:rsidRPr="006833B5" w:rsidRDefault="00F71F06" w:rsidP="00683EF7">
            <w:pPr>
              <w:pStyle w:val="Default"/>
              <w:jc w:val="center"/>
              <w:rPr>
                <w:b/>
                <w:bCs/>
                <w:i/>
                <w:iCs/>
                <w:color w:val="auto"/>
                <w:rtl/>
                <w:lang w:val="en-GB" w:bidi="ar-JO"/>
              </w:rPr>
            </w:pPr>
            <w:r w:rsidRPr="006833B5">
              <w:rPr>
                <w:b/>
                <w:bCs/>
                <w:i/>
                <w:iCs/>
                <w:color w:val="auto"/>
              </w:rPr>
              <w:t>Conferences</w:t>
            </w:r>
          </w:p>
        </w:tc>
      </w:tr>
      <w:tr w:rsidR="00991313" w:rsidRPr="006833B5">
        <w:trPr>
          <w:jc w:val="center"/>
        </w:trPr>
        <w:tc>
          <w:tcPr>
            <w:tcW w:w="9958" w:type="dxa"/>
            <w:tcBorders>
              <w:top w:val="single" w:sz="4" w:space="0" w:color="auto"/>
            </w:tcBorders>
          </w:tcPr>
          <w:p w:rsidR="009809DE" w:rsidRPr="009809DE" w:rsidRDefault="009809DE" w:rsidP="009809DE">
            <w:pPr>
              <w:numPr>
                <w:ilvl w:val="0"/>
                <w:numId w:val="4"/>
              </w:numPr>
              <w:bidi w:val="0"/>
              <w:ind w:left="397" w:hanging="397"/>
              <w:jc w:val="both"/>
              <w:rPr>
                <w:rStyle w:val="hps"/>
                <w:rFonts w:asciiTheme="majorBidi" w:hAnsiTheme="majorBidi" w:cstheme="majorBidi"/>
              </w:rPr>
            </w:pPr>
            <w:r w:rsidRPr="009809DE">
              <w:rPr>
                <w:rStyle w:val="hps"/>
                <w:rFonts w:asciiTheme="majorBidi" w:hAnsiTheme="majorBidi" w:cstheme="majorBidi"/>
                <w:b/>
                <w:bCs/>
              </w:rPr>
              <w:t>Alsoboa, Sliman S</w:t>
            </w:r>
            <w:r w:rsidRPr="009809DE">
              <w:rPr>
                <w:rStyle w:val="hps"/>
                <w:rFonts w:asciiTheme="majorBidi" w:hAnsiTheme="majorBidi" w:cstheme="majorBidi"/>
              </w:rPr>
              <w:t xml:space="preserve">., (2019). </w:t>
            </w:r>
            <w:r w:rsidRPr="009809DE"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Investigating the Relationships between the Firm Value and Real Earnings Management in</w:t>
            </w:r>
            <w:r w:rsidRPr="009809D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809DE">
              <w:rPr>
                <w:rStyle w:val="fontstyle01"/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Jordanian Industrial Listed Firms</w:t>
            </w:r>
            <w:r w:rsidRPr="009809DE">
              <w:rPr>
                <w:rFonts w:asciiTheme="majorBidi" w:hAnsiTheme="majorBidi" w:cstheme="majorBidi"/>
              </w:rPr>
              <w:t xml:space="preserve">, 16th International Conference on Accounting MODAVICA2019, 5-8 October, 2019, </w:t>
            </w:r>
            <w:proofErr w:type="spellStart"/>
            <w:proofErr w:type="gramStart"/>
            <w:r w:rsidRPr="009809DE">
              <w:rPr>
                <w:rFonts w:asciiTheme="majorBidi" w:hAnsiTheme="majorBidi" w:cstheme="majorBidi"/>
              </w:rPr>
              <w:t>Kusadasi</w:t>
            </w:r>
            <w:proofErr w:type="spellEnd"/>
            <w:proofErr w:type="gramEnd"/>
            <w:r w:rsidRPr="009809DE">
              <w:rPr>
                <w:rStyle w:val="hps"/>
                <w:rFonts w:asciiTheme="majorBidi" w:hAnsiTheme="majorBidi" w:cstheme="majorBidi"/>
              </w:rPr>
              <w:t>, Turkey.</w:t>
            </w:r>
          </w:p>
          <w:p w:rsidR="00E00B01" w:rsidRPr="006833B5" w:rsidRDefault="00071CCC" w:rsidP="009809DE">
            <w:pPr>
              <w:numPr>
                <w:ilvl w:val="0"/>
                <w:numId w:val="4"/>
              </w:numPr>
              <w:bidi w:val="0"/>
              <w:ind w:left="397" w:hanging="397"/>
              <w:jc w:val="both"/>
              <w:rPr>
                <w:rStyle w:val="hps"/>
              </w:rPr>
            </w:pPr>
            <w:r w:rsidRPr="006833B5">
              <w:rPr>
                <w:rStyle w:val="hps"/>
              </w:rPr>
              <w:t xml:space="preserve">Abu </w:t>
            </w:r>
            <w:proofErr w:type="spellStart"/>
            <w:r w:rsidRPr="006833B5">
              <w:rPr>
                <w:rStyle w:val="hps"/>
              </w:rPr>
              <w:t>Karaki</w:t>
            </w:r>
            <w:proofErr w:type="spellEnd"/>
            <w:r w:rsidRPr="006833B5">
              <w:rPr>
                <w:rStyle w:val="hps"/>
              </w:rPr>
              <w:t>, B.,</w:t>
            </w:r>
            <w:r w:rsidRPr="006833B5">
              <w:rPr>
                <w:rStyle w:val="hps"/>
                <w:b/>
                <w:bCs/>
              </w:rPr>
              <w:t xml:space="preserve"> Alsoboa, S. </w:t>
            </w:r>
            <w:r w:rsidRPr="006833B5">
              <w:rPr>
                <w:rStyle w:val="hps"/>
              </w:rPr>
              <w:t>&amp; Al-</w:t>
            </w:r>
            <w:proofErr w:type="spellStart"/>
            <w:r w:rsidRPr="006833B5">
              <w:rPr>
                <w:rStyle w:val="hps"/>
              </w:rPr>
              <w:t>Louzi</w:t>
            </w:r>
            <w:proofErr w:type="spellEnd"/>
            <w:r w:rsidRPr="006833B5">
              <w:rPr>
                <w:rStyle w:val="hps"/>
              </w:rPr>
              <w:t>, B. (2015).</w:t>
            </w:r>
            <w:r w:rsidR="00F0760D" w:rsidRPr="006833B5">
              <w:rPr>
                <w:rStyle w:val="hps"/>
                <w:b/>
                <w:bCs/>
              </w:rPr>
              <w:t xml:space="preserve"> </w:t>
            </w:r>
            <w:r w:rsidR="00F0760D" w:rsidRPr="006833B5">
              <w:rPr>
                <w:rStyle w:val="hps"/>
              </w:rPr>
              <w:t>Government expenditure on tourism sector and its contribution to the economic growth of Jordan,</w:t>
            </w:r>
            <w:r w:rsidR="00F0760D" w:rsidRPr="006833B5">
              <w:rPr>
                <w:rStyle w:val="hps"/>
                <w:b/>
                <w:bCs/>
              </w:rPr>
              <w:t xml:space="preserve"> </w:t>
            </w:r>
            <w:r w:rsidR="002D6AF2" w:rsidRPr="006833B5">
              <w:rPr>
                <w:rStyle w:val="hps"/>
              </w:rPr>
              <w:t>Eurasia Business Research Conference,</w:t>
            </w:r>
            <w:r w:rsidR="00D76F30" w:rsidRPr="006833B5">
              <w:rPr>
                <w:rStyle w:val="hps"/>
              </w:rPr>
              <w:t xml:space="preserve"> 4-6 June, 2015, </w:t>
            </w:r>
            <w:r w:rsidR="007C0549" w:rsidRPr="006833B5">
              <w:rPr>
                <w:rStyle w:val="hps"/>
              </w:rPr>
              <w:t>Istanbul</w:t>
            </w:r>
            <w:r w:rsidR="00D76F30" w:rsidRPr="006833B5">
              <w:rPr>
                <w:rStyle w:val="hps"/>
              </w:rPr>
              <w:t>, Turkey.</w:t>
            </w:r>
          </w:p>
          <w:p w:rsidR="0006155F" w:rsidRPr="006833B5" w:rsidRDefault="00991313" w:rsidP="00824E34">
            <w:pPr>
              <w:numPr>
                <w:ilvl w:val="0"/>
                <w:numId w:val="4"/>
              </w:numPr>
              <w:bidi w:val="0"/>
              <w:ind w:left="397" w:hanging="397"/>
              <w:jc w:val="both"/>
              <w:rPr>
                <w:rStyle w:val="hps"/>
              </w:rPr>
            </w:pPr>
            <w:r w:rsidRPr="006833B5">
              <w:rPr>
                <w:rStyle w:val="hps"/>
                <w:b/>
                <w:bCs/>
              </w:rPr>
              <w:t>Alsoboa, Sliman S.</w:t>
            </w:r>
            <w:r w:rsidRPr="006833B5">
              <w:rPr>
                <w:rStyle w:val="hps"/>
              </w:rPr>
              <w:t xml:space="preserve"> (2015). </w:t>
            </w:r>
            <w:r w:rsidRPr="006833B5">
              <w:rPr>
                <w:rStyle w:val="hps"/>
                <w:rFonts w:eastAsia="+mn-ea"/>
              </w:rPr>
              <w:t>The extent of adoption strategic management accounting techniques in the area of strategic decision making in Jordanian hotels</w:t>
            </w:r>
            <w:r w:rsidRPr="006833B5">
              <w:rPr>
                <w:rStyle w:val="hps"/>
              </w:rPr>
              <w:t>. 5</w:t>
            </w:r>
            <w:r w:rsidRPr="006833B5">
              <w:rPr>
                <w:rStyle w:val="hps"/>
                <w:vertAlign w:val="superscript"/>
              </w:rPr>
              <w:t>th</w:t>
            </w:r>
            <w:r w:rsidRPr="006833B5">
              <w:rPr>
                <w:rStyle w:val="hps"/>
              </w:rPr>
              <w:t xml:space="preserve"> International Conference for Economic &amp; Administration Science, ICEAS 2015, Applied Science Private University,  22–24 April, 2015, Amman, Jordan.</w:t>
            </w:r>
          </w:p>
          <w:p w:rsidR="0006155F" w:rsidRPr="006833B5" w:rsidRDefault="00991313" w:rsidP="00824E34">
            <w:pPr>
              <w:numPr>
                <w:ilvl w:val="0"/>
                <w:numId w:val="4"/>
              </w:numPr>
              <w:bidi w:val="0"/>
              <w:ind w:left="397" w:hanging="397"/>
              <w:jc w:val="both"/>
              <w:rPr>
                <w:rStyle w:val="hps"/>
              </w:rPr>
            </w:pPr>
            <w:r w:rsidRPr="006833B5">
              <w:rPr>
                <w:rStyle w:val="hps"/>
                <w:b/>
                <w:bCs/>
              </w:rPr>
              <w:t>Alsoboa, Sliman S.,</w:t>
            </w:r>
            <w:r w:rsidRPr="006833B5">
              <w:rPr>
                <w:rStyle w:val="hps"/>
              </w:rPr>
              <w:t xml:space="preserve"> Adel Al </w:t>
            </w:r>
            <w:proofErr w:type="spellStart"/>
            <w:r w:rsidRPr="006833B5">
              <w:rPr>
                <w:rStyle w:val="hps"/>
              </w:rPr>
              <w:t>Khattab</w:t>
            </w:r>
            <w:proofErr w:type="spellEnd"/>
            <w:r w:rsidRPr="006833B5">
              <w:rPr>
                <w:rStyle w:val="hps"/>
              </w:rPr>
              <w:t>, A. &amp; Al-</w:t>
            </w:r>
            <w:proofErr w:type="spellStart"/>
            <w:r w:rsidRPr="006833B5">
              <w:rPr>
                <w:rStyle w:val="hps"/>
              </w:rPr>
              <w:t>Rawad</w:t>
            </w:r>
            <w:proofErr w:type="spellEnd"/>
            <w:r w:rsidRPr="006833B5">
              <w:rPr>
                <w:rStyle w:val="hps"/>
              </w:rPr>
              <w:t>, M. (2015). The extent to which the Jordanian private industrial companies use SMA techniques,</w:t>
            </w:r>
            <w:r w:rsidRPr="006833B5">
              <w:rPr>
                <w:lang w:val="en-US"/>
              </w:rPr>
              <w:t xml:space="preserve"> </w:t>
            </w:r>
            <w:r w:rsidRPr="006833B5">
              <w:rPr>
                <w:rStyle w:val="hps"/>
              </w:rPr>
              <w:t>11</w:t>
            </w:r>
            <w:r w:rsidRPr="006833B5">
              <w:rPr>
                <w:rStyle w:val="hps"/>
                <w:vertAlign w:val="superscript"/>
              </w:rPr>
              <w:t>th</w:t>
            </w:r>
            <w:r w:rsidRPr="006833B5">
              <w:rPr>
                <w:rStyle w:val="hps"/>
              </w:rPr>
              <w:t xml:space="preserve"> International Business and Social Science Research Conference, 8–9 January, 2015, Dubai, UAE.</w:t>
            </w:r>
          </w:p>
          <w:p w:rsidR="0006155F" w:rsidRPr="006833B5" w:rsidRDefault="0053716E" w:rsidP="00824E34">
            <w:pPr>
              <w:numPr>
                <w:ilvl w:val="0"/>
                <w:numId w:val="4"/>
              </w:numPr>
              <w:bidi w:val="0"/>
              <w:ind w:left="397" w:hanging="397"/>
              <w:jc w:val="both"/>
              <w:rPr>
                <w:rStyle w:val="hps"/>
              </w:rPr>
            </w:pPr>
            <w:r w:rsidRPr="006833B5">
              <w:rPr>
                <w:rStyle w:val="hps"/>
                <w:b/>
                <w:bCs/>
              </w:rPr>
              <w:t>Alsoboa, Sliman S.</w:t>
            </w:r>
            <w:r w:rsidR="00991313" w:rsidRPr="006833B5">
              <w:rPr>
                <w:rStyle w:val="hps"/>
                <w:b/>
                <w:bCs/>
              </w:rPr>
              <w:t xml:space="preserve"> (</w:t>
            </w:r>
            <w:r w:rsidR="00991313" w:rsidRPr="006833B5">
              <w:rPr>
                <w:rStyle w:val="hps"/>
              </w:rPr>
              <w:t xml:space="preserve">2012). The contribution of the ABC system in control and reduce overhead costs in the Jordanian public industrial companies. The First International Conference for business administration: “The economical and managerial Contemporary Challenges and Future </w:t>
            </w:r>
            <w:r w:rsidR="00991313" w:rsidRPr="006833B5">
              <w:rPr>
                <w:rStyle w:val="hps"/>
              </w:rPr>
              <w:lastRenderedPageBreak/>
              <w:t xml:space="preserve">Prospects” </w:t>
            </w:r>
            <w:proofErr w:type="spellStart"/>
            <w:r w:rsidR="00991313" w:rsidRPr="006833B5">
              <w:rPr>
                <w:rStyle w:val="hps"/>
              </w:rPr>
              <w:t>Mu’tah</w:t>
            </w:r>
            <w:proofErr w:type="spellEnd"/>
            <w:r w:rsidR="00991313" w:rsidRPr="006833B5">
              <w:rPr>
                <w:rStyle w:val="hps"/>
              </w:rPr>
              <w:t xml:space="preserve"> University, </w:t>
            </w:r>
            <w:r w:rsidR="00B75142" w:rsidRPr="006833B5">
              <w:rPr>
                <w:rStyle w:val="hps"/>
              </w:rPr>
              <w:t xml:space="preserve">13-15 may 2012. </w:t>
            </w:r>
            <w:proofErr w:type="spellStart"/>
            <w:r w:rsidR="00B75142" w:rsidRPr="006833B5">
              <w:rPr>
                <w:rStyle w:val="hps"/>
              </w:rPr>
              <w:t>Mu'</w:t>
            </w:r>
            <w:r w:rsidR="00991313" w:rsidRPr="006833B5">
              <w:rPr>
                <w:rStyle w:val="hps"/>
              </w:rPr>
              <w:t>tah</w:t>
            </w:r>
            <w:proofErr w:type="spellEnd"/>
            <w:r w:rsidR="00991313" w:rsidRPr="006833B5">
              <w:rPr>
                <w:rStyle w:val="hps"/>
              </w:rPr>
              <w:t>, Jordan.</w:t>
            </w:r>
          </w:p>
          <w:p w:rsidR="00991313" w:rsidRPr="006833B5" w:rsidRDefault="00991313" w:rsidP="00824E34">
            <w:pPr>
              <w:numPr>
                <w:ilvl w:val="0"/>
                <w:numId w:val="4"/>
              </w:numPr>
              <w:bidi w:val="0"/>
              <w:ind w:left="397" w:hanging="397"/>
              <w:jc w:val="both"/>
              <w:rPr>
                <w:rStyle w:val="hps"/>
              </w:rPr>
            </w:pPr>
            <w:r w:rsidRPr="006833B5">
              <w:rPr>
                <w:rStyle w:val="hps"/>
                <w:b/>
                <w:bCs/>
              </w:rPr>
              <w:t>Alsoboa, Sliman S.</w:t>
            </w:r>
            <w:r w:rsidRPr="006833B5">
              <w:rPr>
                <w:rStyle w:val="hps"/>
              </w:rPr>
              <w:t xml:space="preserve"> </w:t>
            </w:r>
            <w:r w:rsidRPr="006833B5">
              <w:t xml:space="preserve">&amp; </w:t>
            </w:r>
            <w:proofErr w:type="spellStart"/>
            <w:r w:rsidRPr="006833B5">
              <w:rPr>
                <w:rStyle w:val="hps"/>
              </w:rPr>
              <w:t>Aldehayyat</w:t>
            </w:r>
            <w:proofErr w:type="spellEnd"/>
            <w:r w:rsidRPr="006833B5">
              <w:rPr>
                <w:rStyle w:val="hps"/>
              </w:rPr>
              <w:t xml:space="preserve">, </w:t>
            </w:r>
            <w:proofErr w:type="spellStart"/>
            <w:r w:rsidRPr="006833B5">
              <w:rPr>
                <w:rStyle w:val="hps"/>
              </w:rPr>
              <w:t>Jeh</w:t>
            </w:r>
            <w:r w:rsidR="009564B6" w:rsidRPr="006833B5">
              <w:rPr>
                <w:rStyle w:val="hps"/>
              </w:rPr>
              <w:t>ad</w:t>
            </w:r>
            <w:proofErr w:type="spellEnd"/>
            <w:r w:rsidR="009564B6" w:rsidRPr="006833B5">
              <w:rPr>
                <w:rStyle w:val="hps"/>
              </w:rPr>
              <w:t xml:space="preserve"> S. (2012).</w:t>
            </w:r>
            <w:r w:rsidRPr="006833B5">
              <w:rPr>
                <w:rStyle w:val="hps"/>
              </w:rPr>
              <w:t xml:space="preserve"> The Relationship </w:t>
            </w:r>
            <w:r w:rsidR="009564B6" w:rsidRPr="006833B5">
              <w:rPr>
                <w:rStyle w:val="hps"/>
              </w:rPr>
              <w:t xml:space="preserve">between adopting business strategies and the use of modern managerial accounting techniques, </w:t>
            </w:r>
            <w:r w:rsidRPr="006833B5">
              <w:rPr>
                <w:rStyle w:val="hps"/>
              </w:rPr>
              <w:t>Sustenance Strategies for Global Business in Recessionary Times, I – 22nd March 2012, Indore, India.</w:t>
            </w:r>
          </w:p>
        </w:tc>
      </w:tr>
      <w:tr w:rsidR="007807FB" w:rsidRPr="006833B5">
        <w:trPr>
          <w:jc w:val="center"/>
        </w:trPr>
        <w:tc>
          <w:tcPr>
            <w:tcW w:w="9958" w:type="dxa"/>
            <w:tcBorders>
              <w:top w:val="single" w:sz="4" w:space="0" w:color="auto"/>
            </w:tcBorders>
          </w:tcPr>
          <w:p w:rsidR="007E0A1D" w:rsidRPr="006833B5" w:rsidRDefault="00E20817" w:rsidP="00824E34">
            <w:pPr>
              <w:numPr>
                <w:ilvl w:val="0"/>
                <w:numId w:val="4"/>
              </w:numPr>
              <w:bidi w:val="0"/>
              <w:ind w:left="397" w:hanging="397"/>
              <w:jc w:val="both"/>
            </w:pPr>
            <w:r w:rsidRPr="006833B5">
              <w:rPr>
                <w:b/>
                <w:bCs/>
              </w:rPr>
              <w:lastRenderedPageBreak/>
              <w:t>Als</w:t>
            </w:r>
            <w:r w:rsidR="007807FB" w:rsidRPr="006833B5">
              <w:rPr>
                <w:b/>
                <w:bCs/>
              </w:rPr>
              <w:t>oboa, Sliman</w:t>
            </w:r>
            <w:r w:rsidR="00D17EF1" w:rsidRPr="006833B5">
              <w:rPr>
                <w:b/>
                <w:bCs/>
              </w:rPr>
              <w:t xml:space="preserve"> S.</w:t>
            </w:r>
            <w:r w:rsidR="000305C4" w:rsidRPr="006833B5">
              <w:t xml:space="preserve"> (2010).</w:t>
            </w:r>
            <w:r w:rsidR="00D61D90" w:rsidRPr="006833B5">
              <w:t xml:space="preserve"> </w:t>
            </w:r>
            <w:r w:rsidR="007C2E52" w:rsidRPr="006833B5">
              <w:t xml:space="preserve">The </w:t>
            </w:r>
            <w:r w:rsidR="00E13448" w:rsidRPr="006833B5">
              <w:t xml:space="preserve">effect of financial ratios on stock prices of </w:t>
            </w:r>
            <w:proofErr w:type="spellStart"/>
            <w:r w:rsidR="00E13448" w:rsidRPr="006833B5">
              <w:t>jordanian</w:t>
            </w:r>
            <w:proofErr w:type="spellEnd"/>
            <w:r w:rsidR="00E13448" w:rsidRPr="006833B5">
              <w:t xml:space="preserve"> industrial companies before and during the global financial crisis 2008-2009</w:t>
            </w:r>
            <w:r w:rsidR="009D5273" w:rsidRPr="006833B5">
              <w:t xml:space="preserve">, the Second Conference of </w:t>
            </w:r>
            <w:r w:rsidR="00B615E0" w:rsidRPr="006833B5">
              <w:t>Accounting and Finance</w:t>
            </w:r>
            <w:r w:rsidR="009D5273" w:rsidRPr="006833B5">
              <w:t>,</w:t>
            </w:r>
            <w:r w:rsidR="00B615E0" w:rsidRPr="006833B5">
              <w:t xml:space="preserve"> Contribution of Accounting and Finance in Dealing with Global Financial Crises</w:t>
            </w:r>
            <w:r w:rsidR="00AB1F57" w:rsidRPr="006833B5">
              <w:t>,</w:t>
            </w:r>
            <w:r w:rsidR="009D5273" w:rsidRPr="006833B5">
              <w:t xml:space="preserve"> </w:t>
            </w:r>
            <w:proofErr w:type="spellStart"/>
            <w:r w:rsidR="009D5273" w:rsidRPr="006833B5">
              <w:t>Yarmouk</w:t>
            </w:r>
            <w:proofErr w:type="spellEnd"/>
            <w:r w:rsidR="009D5273" w:rsidRPr="006833B5">
              <w:t xml:space="preserve"> Un</w:t>
            </w:r>
            <w:r w:rsidR="00B615E0" w:rsidRPr="006833B5">
              <w:t>iversity</w:t>
            </w:r>
            <w:r w:rsidR="00C13D33" w:rsidRPr="006833B5">
              <w:t xml:space="preserve"> (28-29 April, 2010)</w:t>
            </w:r>
            <w:r w:rsidR="00B615E0" w:rsidRPr="006833B5">
              <w:t xml:space="preserve">, </w:t>
            </w:r>
            <w:proofErr w:type="spellStart"/>
            <w:r w:rsidR="00B615E0" w:rsidRPr="006833B5">
              <w:t>Irbid</w:t>
            </w:r>
            <w:proofErr w:type="spellEnd"/>
            <w:r w:rsidR="00B615E0" w:rsidRPr="006833B5">
              <w:t xml:space="preserve">, </w:t>
            </w:r>
            <w:r w:rsidR="00FB389B" w:rsidRPr="006833B5">
              <w:t>Jordan.</w:t>
            </w:r>
          </w:p>
          <w:p w:rsidR="00C93FA3" w:rsidRPr="006833B5" w:rsidRDefault="00E20817" w:rsidP="00824E34">
            <w:pPr>
              <w:numPr>
                <w:ilvl w:val="0"/>
                <w:numId w:val="4"/>
              </w:numPr>
              <w:bidi w:val="0"/>
              <w:ind w:left="397" w:hanging="397"/>
              <w:jc w:val="both"/>
            </w:pPr>
            <w:r w:rsidRPr="006833B5">
              <w:rPr>
                <w:b/>
                <w:bCs/>
              </w:rPr>
              <w:t>Als</w:t>
            </w:r>
            <w:r w:rsidR="00F15A72" w:rsidRPr="006833B5">
              <w:rPr>
                <w:b/>
                <w:bCs/>
              </w:rPr>
              <w:t>oboa, Sliman</w:t>
            </w:r>
            <w:r w:rsidR="00D17EF1" w:rsidRPr="006833B5">
              <w:rPr>
                <w:b/>
                <w:bCs/>
              </w:rPr>
              <w:t xml:space="preserve"> S.</w:t>
            </w:r>
            <w:r w:rsidR="00F8434F" w:rsidRPr="006833B5">
              <w:t xml:space="preserve"> (</w:t>
            </w:r>
            <w:r w:rsidR="00F15A72" w:rsidRPr="006833B5">
              <w:t>2010)</w:t>
            </w:r>
            <w:r w:rsidR="000305C4" w:rsidRPr="006833B5">
              <w:t>.</w:t>
            </w:r>
            <w:r w:rsidR="00F8434F" w:rsidRPr="006833B5">
              <w:t xml:space="preserve"> </w:t>
            </w:r>
            <w:r w:rsidR="000305C4" w:rsidRPr="006833B5">
              <w:t>The</w:t>
            </w:r>
            <w:r w:rsidR="00D61D90" w:rsidRPr="006833B5">
              <w:t xml:space="preserve"> impact of using advanced costing and managerial accounting</w:t>
            </w:r>
            <w:r w:rsidR="00F15A72" w:rsidRPr="006833B5">
              <w:t xml:space="preserve"> </w:t>
            </w:r>
            <w:r w:rsidR="00D61D90" w:rsidRPr="006833B5">
              <w:t>tec</w:t>
            </w:r>
            <w:r w:rsidR="00F15A72" w:rsidRPr="006833B5">
              <w:t xml:space="preserve">hniques on building competitive </w:t>
            </w:r>
            <w:r w:rsidR="00D61D90" w:rsidRPr="006833B5">
              <w:t>advantages: the case of</w:t>
            </w:r>
            <w:r w:rsidR="00F15A72" w:rsidRPr="006833B5">
              <w:t xml:space="preserve"> </w:t>
            </w:r>
            <w:r w:rsidR="00D61D90" w:rsidRPr="006833B5">
              <w:t>Jordanian industrial companies</w:t>
            </w:r>
            <w:r w:rsidR="009D5273" w:rsidRPr="006833B5">
              <w:t xml:space="preserve">, </w:t>
            </w:r>
            <w:r w:rsidR="00A42201" w:rsidRPr="006833B5">
              <w:rPr>
                <w:rStyle w:val="hps"/>
              </w:rPr>
              <w:t xml:space="preserve">the twelve </w:t>
            </w:r>
            <w:proofErr w:type="gramStart"/>
            <w:r w:rsidR="004A2223" w:rsidRPr="006833B5">
              <w:rPr>
                <w:rStyle w:val="hps"/>
              </w:rPr>
              <w:t>symposium</w:t>
            </w:r>
            <w:proofErr w:type="gramEnd"/>
            <w:r w:rsidR="00B615E0" w:rsidRPr="006833B5">
              <w:rPr>
                <w:rStyle w:val="hps"/>
              </w:rPr>
              <w:t xml:space="preserve"> of</w:t>
            </w:r>
            <w:r w:rsidR="00A42201" w:rsidRPr="006833B5">
              <w:t xml:space="preserve"> </w:t>
            </w:r>
            <w:r w:rsidR="00A42201" w:rsidRPr="006833B5">
              <w:rPr>
                <w:rStyle w:val="hps"/>
              </w:rPr>
              <w:t>ways to</w:t>
            </w:r>
            <w:r w:rsidR="00A42201" w:rsidRPr="006833B5">
              <w:t xml:space="preserve"> </w:t>
            </w:r>
            <w:r w:rsidR="00A42201" w:rsidRPr="006833B5">
              <w:rPr>
                <w:rStyle w:val="hps"/>
              </w:rPr>
              <w:t>development of</w:t>
            </w:r>
            <w:r w:rsidR="00A42201" w:rsidRPr="006833B5">
              <w:t xml:space="preserve"> </w:t>
            </w:r>
            <w:r w:rsidR="00A42201" w:rsidRPr="006833B5">
              <w:rPr>
                <w:rStyle w:val="hps"/>
              </w:rPr>
              <w:t>accounting</w:t>
            </w:r>
            <w:r w:rsidR="00A42201" w:rsidRPr="006833B5">
              <w:t xml:space="preserve"> </w:t>
            </w:r>
            <w:r w:rsidR="00A42201" w:rsidRPr="006833B5">
              <w:rPr>
                <w:rStyle w:val="hps"/>
              </w:rPr>
              <w:t>in the Kingdom</w:t>
            </w:r>
            <w:r w:rsidR="00A42201" w:rsidRPr="006833B5">
              <w:t xml:space="preserve"> </w:t>
            </w:r>
            <w:r w:rsidR="00A42201" w:rsidRPr="006833B5">
              <w:rPr>
                <w:rStyle w:val="hps"/>
              </w:rPr>
              <w:t>of Saudi Arabia,</w:t>
            </w:r>
            <w:r w:rsidR="00A42201" w:rsidRPr="006833B5">
              <w:t xml:space="preserve"> </w:t>
            </w:r>
            <w:r w:rsidR="00A42201" w:rsidRPr="006833B5">
              <w:rPr>
                <w:rStyle w:val="hps"/>
              </w:rPr>
              <w:t>King</w:t>
            </w:r>
            <w:r w:rsidR="00A42201" w:rsidRPr="006833B5">
              <w:t xml:space="preserve"> </w:t>
            </w:r>
            <w:r w:rsidR="00A42201" w:rsidRPr="006833B5">
              <w:rPr>
                <w:rStyle w:val="hps"/>
              </w:rPr>
              <w:t>Saud</w:t>
            </w:r>
            <w:r w:rsidR="00A42201" w:rsidRPr="006833B5">
              <w:t xml:space="preserve"> </w:t>
            </w:r>
            <w:r w:rsidR="00A42201" w:rsidRPr="006833B5">
              <w:rPr>
                <w:rStyle w:val="hps"/>
              </w:rPr>
              <w:t>University</w:t>
            </w:r>
            <w:r w:rsidR="00C13D33" w:rsidRPr="006833B5">
              <w:rPr>
                <w:rStyle w:val="hps"/>
              </w:rPr>
              <w:t xml:space="preserve"> (18-19</w:t>
            </w:r>
            <w:r w:rsidR="00C13D33" w:rsidRPr="006833B5">
              <w:t xml:space="preserve"> </w:t>
            </w:r>
            <w:r w:rsidR="00C13D33" w:rsidRPr="006833B5">
              <w:rPr>
                <w:rStyle w:val="hps"/>
              </w:rPr>
              <w:t>May</w:t>
            </w:r>
            <w:r w:rsidR="00C13D33" w:rsidRPr="006833B5">
              <w:t xml:space="preserve">, </w:t>
            </w:r>
            <w:r w:rsidR="00C13D33" w:rsidRPr="006833B5">
              <w:rPr>
                <w:rStyle w:val="hps"/>
              </w:rPr>
              <w:t>2010)</w:t>
            </w:r>
            <w:r w:rsidR="00A42201" w:rsidRPr="006833B5">
              <w:t xml:space="preserve">, </w:t>
            </w:r>
            <w:r w:rsidR="00B615E0" w:rsidRPr="006833B5">
              <w:t>Riyadh,</w:t>
            </w:r>
            <w:r w:rsidR="00B615E0" w:rsidRPr="006833B5">
              <w:rPr>
                <w:rStyle w:val="hps"/>
              </w:rPr>
              <w:t xml:space="preserve"> </w:t>
            </w:r>
            <w:r w:rsidR="002B48FA" w:rsidRPr="006833B5">
              <w:rPr>
                <w:rStyle w:val="hps"/>
              </w:rPr>
              <w:t>K</w:t>
            </w:r>
            <w:r w:rsidR="00DA40A9" w:rsidRPr="006833B5">
              <w:rPr>
                <w:rStyle w:val="hps"/>
              </w:rPr>
              <w:t>S</w:t>
            </w:r>
            <w:r w:rsidR="002B48FA" w:rsidRPr="006833B5">
              <w:rPr>
                <w:rStyle w:val="hps"/>
              </w:rPr>
              <w:t>A</w:t>
            </w:r>
            <w:r w:rsidR="00C13D33" w:rsidRPr="006833B5">
              <w:t>.</w:t>
            </w:r>
          </w:p>
        </w:tc>
      </w:tr>
    </w:tbl>
    <w:p w:rsidR="00E2794E" w:rsidRPr="006833B5" w:rsidRDefault="00E2794E" w:rsidP="00912026">
      <w:pPr>
        <w:pStyle w:val="Default"/>
        <w:jc w:val="both"/>
        <w:rPr>
          <w:color w:val="0000FF"/>
        </w:rPr>
      </w:pPr>
    </w:p>
    <w:p w:rsidR="008F03C4" w:rsidRPr="006833B5" w:rsidRDefault="008F03C4" w:rsidP="00912026">
      <w:pPr>
        <w:pStyle w:val="Default"/>
        <w:jc w:val="both"/>
        <w:rPr>
          <w:color w:val="0000FF"/>
        </w:rPr>
      </w:pPr>
    </w:p>
    <w:tbl>
      <w:tblPr>
        <w:bidiVisual/>
        <w:tblW w:w="9958" w:type="dxa"/>
        <w:jc w:val="center"/>
        <w:tblLook w:val="0000"/>
      </w:tblPr>
      <w:tblGrid>
        <w:gridCol w:w="9958"/>
      </w:tblGrid>
      <w:tr w:rsidR="00123A9A" w:rsidRPr="006833B5">
        <w:trPr>
          <w:jc w:val="center"/>
        </w:trPr>
        <w:tc>
          <w:tcPr>
            <w:tcW w:w="9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A9A" w:rsidRPr="006833B5" w:rsidRDefault="00AE2A74" w:rsidP="00866BFC">
            <w:pPr>
              <w:pStyle w:val="Default"/>
              <w:jc w:val="center"/>
              <w:rPr>
                <w:b/>
                <w:bCs/>
                <w:i/>
                <w:iCs/>
                <w:color w:val="auto"/>
                <w:rtl/>
                <w:lang w:val="en-GB" w:bidi="ar-JO"/>
              </w:rPr>
            </w:pPr>
            <w:r w:rsidRPr="006833B5">
              <w:rPr>
                <w:b/>
                <w:bCs/>
                <w:i/>
                <w:iCs/>
                <w:color w:val="auto"/>
              </w:rPr>
              <w:t>Pre graduate papers</w:t>
            </w:r>
          </w:p>
        </w:tc>
      </w:tr>
      <w:tr w:rsidR="00123A9A" w:rsidRPr="006833B5">
        <w:trPr>
          <w:jc w:val="center"/>
        </w:trPr>
        <w:tc>
          <w:tcPr>
            <w:tcW w:w="9958" w:type="dxa"/>
            <w:tcBorders>
              <w:top w:val="single" w:sz="4" w:space="0" w:color="auto"/>
            </w:tcBorders>
          </w:tcPr>
          <w:p w:rsidR="00123A9A" w:rsidRPr="006833B5" w:rsidRDefault="001B4755" w:rsidP="00824E34">
            <w:pPr>
              <w:pStyle w:val="BodyText"/>
              <w:numPr>
                <w:ilvl w:val="0"/>
                <w:numId w:val="7"/>
              </w:numPr>
              <w:tabs>
                <w:tab w:val="clear" w:pos="1377"/>
                <w:tab w:val="num" w:pos="642"/>
              </w:tabs>
              <w:ind w:left="397" w:hanging="397"/>
            </w:pPr>
            <w:r w:rsidRPr="006833B5">
              <w:rPr>
                <w:b/>
                <w:bCs/>
              </w:rPr>
              <w:t>Alsoboa</w:t>
            </w:r>
            <w:r w:rsidR="00AE2A74" w:rsidRPr="006833B5">
              <w:rPr>
                <w:b/>
                <w:bCs/>
              </w:rPr>
              <w:t>, Sliman</w:t>
            </w:r>
            <w:r w:rsidR="00AE2A74" w:rsidRPr="006833B5">
              <w:t xml:space="preserve"> and</w:t>
            </w:r>
            <w:r w:rsidR="00AE2A74" w:rsidRPr="006833B5">
              <w:rPr>
                <w:lang w:bidi="ar-JO"/>
              </w:rPr>
              <w:t xml:space="preserve"> Al-</w:t>
            </w:r>
            <w:proofErr w:type="spellStart"/>
            <w:r w:rsidR="00AE2A74" w:rsidRPr="006833B5">
              <w:rPr>
                <w:lang w:bidi="ar-JO"/>
              </w:rPr>
              <w:t>Takreety</w:t>
            </w:r>
            <w:proofErr w:type="spellEnd"/>
            <w:r w:rsidR="00AE2A74" w:rsidRPr="006833B5">
              <w:rPr>
                <w:lang w:bidi="ar-JO"/>
              </w:rPr>
              <w:t xml:space="preserve">, </w:t>
            </w:r>
            <w:proofErr w:type="spellStart"/>
            <w:r w:rsidR="00AE2A74" w:rsidRPr="006833B5">
              <w:rPr>
                <w:lang w:bidi="ar-JO"/>
              </w:rPr>
              <w:t>Asmaeel</w:t>
            </w:r>
            <w:proofErr w:type="spellEnd"/>
            <w:r w:rsidR="00175227" w:rsidRPr="006833B5">
              <w:t xml:space="preserve"> (1997). </w:t>
            </w:r>
            <w:r w:rsidR="00AE2A74" w:rsidRPr="006833B5">
              <w:t>ABC System and its Impacts on D</w:t>
            </w:r>
            <w:r w:rsidR="00175227" w:rsidRPr="006833B5">
              <w:t>ifferent Corporation’s Policies</w:t>
            </w:r>
            <w:r w:rsidR="00AE2A74" w:rsidRPr="006833B5">
              <w:t xml:space="preserve">, Faculty of Business administration and Economics’ Journal, </w:t>
            </w:r>
            <w:r w:rsidR="00AE2A74" w:rsidRPr="006833B5">
              <w:rPr>
                <w:lang w:bidi="ar-JO"/>
              </w:rPr>
              <w:t>University of Baghdad, 9</w:t>
            </w:r>
            <w:r w:rsidR="00AE2A74" w:rsidRPr="006833B5">
              <w:rPr>
                <w:vertAlign w:val="superscript"/>
                <w:lang w:bidi="ar-JO"/>
              </w:rPr>
              <w:t>th</w:t>
            </w:r>
            <w:r w:rsidR="00AE2A74" w:rsidRPr="006833B5">
              <w:rPr>
                <w:lang w:bidi="ar-JO"/>
              </w:rPr>
              <w:t xml:space="preserve"> Edition, Vol. 4.</w:t>
            </w:r>
            <w:r w:rsidR="00805396" w:rsidRPr="006833B5">
              <w:t xml:space="preserve"> No.9.</w:t>
            </w:r>
          </w:p>
        </w:tc>
      </w:tr>
    </w:tbl>
    <w:p w:rsidR="008F03C4" w:rsidRPr="006833B5" w:rsidRDefault="008F03C4" w:rsidP="00912026">
      <w:pPr>
        <w:pStyle w:val="Default"/>
        <w:jc w:val="both"/>
        <w:rPr>
          <w:color w:val="0000FF"/>
        </w:rPr>
      </w:pPr>
    </w:p>
    <w:tbl>
      <w:tblPr>
        <w:bidiVisual/>
        <w:tblW w:w="9958" w:type="dxa"/>
        <w:jc w:val="center"/>
        <w:tblLook w:val="0000"/>
      </w:tblPr>
      <w:tblGrid>
        <w:gridCol w:w="9958"/>
      </w:tblGrid>
      <w:tr w:rsidR="00F41549" w:rsidRPr="006833B5">
        <w:trPr>
          <w:jc w:val="center"/>
        </w:trPr>
        <w:tc>
          <w:tcPr>
            <w:tcW w:w="9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6D" w:rsidRPr="006833B5" w:rsidRDefault="00F41549" w:rsidP="0020626B">
            <w:pPr>
              <w:pStyle w:val="Default"/>
              <w:jc w:val="center"/>
              <w:rPr>
                <w:b/>
                <w:bCs/>
                <w:i/>
                <w:iCs/>
                <w:color w:val="auto"/>
              </w:rPr>
            </w:pPr>
            <w:r w:rsidRPr="006833B5">
              <w:rPr>
                <w:b/>
                <w:bCs/>
                <w:i/>
                <w:iCs/>
                <w:color w:val="auto"/>
              </w:rPr>
              <w:t>Unpublished</w:t>
            </w:r>
            <w:r w:rsidR="0002576D" w:rsidRPr="006833B5">
              <w:rPr>
                <w:b/>
                <w:bCs/>
                <w:i/>
                <w:iCs/>
                <w:color w:val="auto"/>
              </w:rPr>
              <w:t xml:space="preserve"> works</w:t>
            </w:r>
          </w:p>
          <w:p w:rsidR="00F41549" w:rsidRPr="006833B5" w:rsidRDefault="00B42FEF" w:rsidP="0020626B">
            <w:pPr>
              <w:pStyle w:val="Default"/>
              <w:jc w:val="center"/>
              <w:rPr>
                <w:b/>
                <w:bCs/>
                <w:color w:val="auto"/>
                <w:rtl/>
                <w:lang w:val="en-GB" w:bidi="ar-JO"/>
              </w:rPr>
            </w:pPr>
            <w:r w:rsidRPr="006833B5">
              <w:rPr>
                <w:b/>
                <w:bCs/>
                <w:i/>
                <w:iCs/>
                <w:color w:val="auto"/>
              </w:rPr>
              <w:t xml:space="preserve">Working </w:t>
            </w:r>
            <w:r w:rsidR="00F41549" w:rsidRPr="006833B5">
              <w:rPr>
                <w:b/>
                <w:bCs/>
                <w:i/>
                <w:iCs/>
                <w:color w:val="auto"/>
              </w:rPr>
              <w:t>paper</w:t>
            </w:r>
            <w:r w:rsidR="0047653A" w:rsidRPr="006833B5">
              <w:rPr>
                <w:b/>
                <w:bCs/>
                <w:i/>
                <w:iCs/>
                <w:color w:val="auto"/>
                <w:lang w:val="en-GB" w:bidi="ar-JO"/>
              </w:rPr>
              <w:t>s</w:t>
            </w:r>
          </w:p>
        </w:tc>
      </w:tr>
      <w:tr w:rsidR="00F41549" w:rsidRPr="006833B5">
        <w:trPr>
          <w:jc w:val="center"/>
        </w:trPr>
        <w:tc>
          <w:tcPr>
            <w:tcW w:w="9958" w:type="dxa"/>
            <w:tcBorders>
              <w:top w:val="single" w:sz="4" w:space="0" w:color="auto"/>
            </w:tcBorders>
          </w:tcPr>
          <w:p w:rsidR="00F41549" w:rsidRPr="006833B5" w:rsidRDefault="00933E7F" w:rsidP="00824E34">
            <w:pPr>
              <w:pStyle w:val="BodyText"/>
              <w:numPr>
                <w:ilvl w:val="0"/>
                <w:numId w:val="3"/>
              </w:numPr>
              <w:ind w:left="397" w:hanging="397"/>
            </w:pPr>
            <w:r w:rsidRPr="006833B5">
              <w:rPr>
                <w:b/>
                <w:bCs/>
              </w:rPr>
              <w:t>Alsoboa</w:t>
            </w:r>
            <w:r w:rsidR="00387784" w:rsidRPr="006833B5">
              <w:rPr>
                <w:b/>
                <w:bCs/>
              </w:rPr>
              <w:t xml:space="preserve">, </w:t>
            </w:r>
            <w:r w:rsidR="00D7357A" w:rsidRPr="006833B5">
              <w:rPr>
                <w:b/>
                <w:bCs/>
              </w:rPr>
              <w:t>Sliman</w:t>
            </w:r>
            <w:r w:rsidR="00D7357A" w:rsidRPr="006833B5">
              <w:t xml:space="preserve"> and Al-</w:t>
            </w:r>
            <w:proofErr w:type="spellStart"/>
            <w:r w:rsidR="00D7357A" w:rsidRPr="006833B5">
              <w:t>Kattab</w:t>
            </w:r>
            <w:proofErr w:type="spellEnd"/>
            <w:r w:rsidR="00D7357A" w:rsidRPr="006833B5">
              <w:t xml:space="preserve">, </w:t>
            </w:r>
            <w:proofErr w:type="spellStart"/>
            <w:r w:rsidR="00D7357A" w:rsidRPr="006833B5">
              <w:t>Suliman</w:t>
            </w:r>
            <w:proofErr w:type="spellEnd"/>
            <w:r w:rsidR="004739BE" w:rsidRPr="006833B5">
              <w:t>, (2006).</w:t>
            </w:r>
            <w:r w:rsidR="00CE5FDC" w:rsidRPr="006833B5">
              <w:t xml:space="preserve"> </w:t>
            </w:r>
            <w:r w:rsidR="00F41549" w:rsidRPr="006833B5">
              <w:t xml:space="preserve">Agricultural investment in Ma’an </w:t>
            </w:r>
            <w:r w:rsidR="00387784" w:rsidRPr="006833B5">
              <w:rPr>
                <w:lang w:bidi="ar-JO"/>
              </w:rPr>
              <w:t>Governorate</w:t>
            </w:r>
            <w:r w:rsidR="00F41549" w:rsidRPr="006833B5">
              <w:t xml:space="preserve"> presented and discussed at </w:t>
            </w:r>
            <w:r w:rsidR="00CE5FDC" w:rsidRPr="006833B5">
              <w:t>the Faculty</w:t>
            </w:r>
            <w:r w:rsidR="00F41549" w:rsidRPr="006833B5">
              <w:t xml:space="preserve"> of Business administrations’ working day, Al-</w:t>
            </w:r>
            <w:proofErr w:type="spellStart"/>
            <w:r w:rsidR="00F41549" w:rsidRPr="006833B5">
              <w:t>Tafelah</w:t>
            </w:r>
            <w:proofErr w:type="spellEnd"/>
            <w:r w:rsidR="00F41549" w:rsidRPr="006833B5">
              <w:t xml:space="preserve"> University.</w:t>
            </w:r>
          </w:p>
          <w:p w:rsidR="00313C08" w:rsidRPr="006833B5" w:rsidRDefault="00313C08" w:rsidP="00824E34">
            <w:pPr>
              <w:pStyle w:val="BodyText"/>
              <w:numPr>
                <w:ilvl w:val="0"/>
                <w:numId w:val="3"/>
              </w:numPr>
              <w:ind w:left="397" w:hanging="397"/>
            </w:pPr>
            <w:r w:rsidRPr="006833B5">
              <w:rPr>
                <w:b/>
                <w:bCs/>
              </w:rPr>
              <w:t>Alsoboa, Sliman</w:t>
            </w:r>
            <w:r w:rsidRPr="006833B5">
              <w:t xml:space="preserve"> and</w:t>
            </w:r>
            <w:r w:rsidRPr="006833B5">
              <w:rPr>
                <w:lang w:bidi="ar-JO"/>
              </w:rPr>
              <w:t xml:space="preserve"> </w:t>
            </w:r>
            <w:proofErr w:type="spellStart"/>
            <w:r w:rsidRPr="006833B5">
              <w:rPr>
                <w:lang w:bidi="ar-JO"/>
              </w:rPr>
              <w:t>Ahmarro</w:t>
            </w:r>
            <w:proofErr w:type="spellEnd"/>
            <w:r w:rsidRPr="006833B5">
              <w:rPr>
                <w:lang w:bidi="ar-JO"/>
              </w:rPr>
              <w:t>, A.</w:t>
            </w:r>
            <w:r w:rsidRPr="006833B5">
              <w:t xml:space="preserve"> (2006). </w:t>
            </w:r>
            <w:r w:rsidRPr="006833B5">
              <w:rPr>
                <w:lang w:bidi="ar-JO"/>
              </w:rPr>
              <w:t>The Role of Private Sector in Resolving the Financial Problems of municipalities in Ma'an Governorate</w:t>
            </w:r>
            <w:r w:rsidRPr="006833B5">
              <w:t>, working paper, Al-Hussein Bin Talal University.</w:t>
            </w:r>
          </w:p>
          <w:p w:rsidR="00F41549" w:rsidRPr="006833B5" w:rsidRDefault="00D7357A" w:rsidP="00824E34">
            <w:pPr>
              <w:pStyle w:val="BodyText"/>
              <w:numPr>
                <w:ilvl w:val="0"/>
                <w:numId w:val="3"/>
              </w:numPr>
              <w:ind w:left="397" w:hanging="397"/>
            </w:pPr>
            <w:r w:rsidRPr="006833B5">
              <w:t>Al-</w:t>
            </w:r>
            <w:proofErr w:type="spellStart"/>
            <w:r w:rsidRPr="006833B5">
              <w:t>Kattab</w:t>
            </w:r>
            <w:proofErr w:type="spellEnd"/>
            <w:r w:rsidRPr="006833B5">
              <w:t xml:space="preserve">, </w:t>
            </w:r>
            <w:proofErr w:type="spellStart"/>
            <w:r w:rsidR="00F41549" w:rsidRPr="006833B5">
              <w:t>Suliman</w:t>
            </w:r>
            <w:proofErr w:type="spellEnd"/>
            <w:r w:rsidR="00CB7CCB" w:rsidRPr="006833B5">
              <w:t xml:space="preserve"> and </w:t>
            </w:r>
            <w:r w:rsidR="00933E7F" w:rsidRPr="006833B5">
              <w:rPr>
                <w:b/>
                <w:bCs/>
              </w:rPr>
              <w:t>Alsoboa</w:t>
            </w:r>
            <w:r w:rsidR="00CB7CCB" w:rsidRPr="006833B5">
              <w:rPr>
                <w:b/>
                <w:bCs/>
              </w:rPr>
              <w:t>, Sliman</w:t>
            </w:r>
            <w:r w:rsidR="00F41549" w:rsidRPr="006833B5">
              <w:t>, (2006),</w:t>
            </w:r>
            <w:r w:rsidR="00CE5FDC" w:rsidRPr="006833B5">
              <w:t xml:space="preserve"> </w:t>
            </w:r>
            <w:r w:rsidR="00F41549" w:rsidRPr="006833B5">
              <w:t xml:space="preserve">Industrial investment in Ma’an </w:t>
            </w:r>
            <w:r w:rsidR="00F41549" w:rsidRPr="006833B5">
              <w:rPr>
                <w:lang w:bidi="ar-JO"/>
              </w:rPr>
              <w:t>Governorate</w:t>
            </w:r>
            <w:r w:rsidR="00E674EE" w:rsidRPr="006833B5">
              <w:rPr>
                <w:lang w:bidi="ar-JO"/>
              </w:rPr>
              <w:t xml:space="preserve">: threats and </w:t>
            </w:r>
            <w:r w:rsidR="00CE5FDC" w:rsidRPr="006833B5">
              <w:rPr>
                <w:lang w:bidi="ar-JO"/>
              </w:rPr>
              <w:t>opportunities</w:t>
            </w:r>
            <w:r w:rsidR="00F41549" w:rsidRPr="006833B5">
              <w:t xml:space="preserve"> presented and discussed at </w:t>
            </w:r>
            <w:r w:rsidR="008A2257" w:rsidRPr="006833B5">
              <w:t>the Faculty</w:t>
            </w:r>
            <w:r w:rsidR="00F41549" w:rsidRPr="006833B5">
              <w:t xml:space="preserve"> of Bu</w:t>
            </w:r>
            <w:r w:rsidR="008A2257" w:rsidRPr="006833B5">
              <w:t>siness administrations’ working day</w:t>
            </w:r>
            <w:r w:rsidR="00F41549" w:rsidRPr="006833B5">
              <w:t>, Al-Hussein Bin Talal University.</w:t>
            </w:r>
          </w:p>
        </w:tc>
      </w:tr>
    </w:tbl>
    <w:p w:rsidR="00123302" w:rsidRPr="006833B5" w:rsidRDefault="00123302" w:rsidP="00123302">
      <w:pPr>
        <w:autoSpaceDE w:val="0"/>
        <w:autoSpaceDN w:val="0"/>
        <w:bidi w:val="0"/>
        <w:adjustRightInd w:val="0"/>
        <w:jc w:val="both"/>
        <w:rPr>
          <w:b/>
          <w:bCs/>
          <w:color w:val="0000FF"/>
          <w:rtl/>
          <w:lang w:val="en-US"/>
        </w:rPr>
      </w:pPr>
    </w:p>
    <w:tbl>
      <w:tblPr>
        <w:tblW w:w="0" w:type="auto"/>
        <w:tblLook w:val="04A0"/>
      </w:tblPr>
      <w:tblGrid>
        <w:gridCol w:w="536"/>
        <w:gridCol w:w="6349"/>
        <w:gridCol w:w="1420"/>
        <w:gridCol w:w="937"/>
      </w:tblGrid>
      <w:tr w:rsidR="00FB2B0A" w:rsidRPr="006833B5" w:rsidTr="000B1AA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0A" w:rsidRPr="006833B5" w:rsidRDefault="00FB2B0A" w:rsidP="006C64F9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i/>
                <w:iCs/>
                <w:shd w:val="clear" w:color="auto" w:fill="FFFFFF"/>
              </w:rPr>
            </w:pPr>
            <w:r w:rsidRPr="006833B5">
              <w:rPr>
                <w:b/>
                <w:bCs/>
                <w:i/>
                <w:iCs/>
                <w:shd w:val="clear" w:color="auto" w:fill="FFFFFF"/>
              </w:rPr>
              <w:t>Community Participation</w:t>
            </w:r>
          </w:p>
        </w:tc>
      </w:tr>
      <w:tr w:rsidR="00FB2B0A" w:rsidRPr="006833B5" w:rsidTr="00FB2B0A"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FB2B0A" w:rsidRPr="006833B5" w:rsidRDefault="00FB2B0A" w:rsidP="00FB2B0A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u w:val="single"/>
                <w:lang w:val="en-US"/>
              </w:rPr>
            </w:pPr>
            <w:r w:rsidRPr="006833B5">
              <w:rPr>
                <w:b/>
                <w:bCs/>
                <w:u w:val="single"/>
                <w:lang w:val="en-US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B2B0A" w:rsidRPr="006833B5" w:rsidRDefault="00FB2B0A" w:rsidP="006C64F9">
            <w:pPr>
              <w:autoSpaceDE w:val="0"/>
              <w:autoSpaceDN w:val="0"/>
              <w:bidi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  <w:r w:rsidRPr="006833B5">
              <w:rPr>
                <w:b/>
                <w:bCs/>
                <w:u w:val="single"/>
                <w:lang w:val="en-US"/>
              </w:rPr>
              <w:t>Mission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B2B0A" w:rsidRPr="006833B5" w:rsidRDefault="00FB2B0A" w:rsidP="006C64F9">
            <w:pPr>
              <w:autoSpaceDE w:val="0"/>
              <w:autoSpaceDN w:val="0"/>
              <w:bidi w:val="0"/>
              <w:adjustRightInd w:val="0"/>
              <w:jc w:val="both"/>
              <w:rPr>
                <w:b/>
                <w:bCs/>
                <w:u w:val="single"/>
                <w:lang w:val="en-US"/>
              </w:rPr>
            </w:pPr>
            <w:r w:rsidRPr="006833B5">
              <w:rPr>
                <w:b/>
                <w:bCs/>
                <w:u w:val="single"/>
                <w:lang w:val="en-US"/>
              </w:rPr>
              <w:t>Year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3A6EEE" w:rsidP="004B55A9">
            <w:pPr>
              <w:autoSpaceDE w:val="0"/>
              <w:autoSpaceDN w:val="0"/>
              <w:bidi w:val="0"/>
              <w:adjustRightInd w:val="0"/>
              <w:spacing w:before="12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1-</w:t>
            </w:r>
          </w:p>
        </w:tc>
        <w:tc>
          <w:tcPr>
            <w:tcW w:w="0" w:type="auto"/>
          </w:tcPr>
          <w:p w:rsidR="003A6EEE" w:rsidRPr="006833B5" w:rsidRDefault="003A6EEE" w:rsidP="00FB2B0A">
            <w:pPr>
              <w:autoSpaceDE w:val="0"/>
              <w:autoSpaceDN w:val="0"/>
              <w:bidi w:val="0"/>
              <w:adjustRightInd w:val="0"/>
              <w:spacing w:before="12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Qualifying of accountants for the labor market, course for students of Al-Hussein Bin Talal University.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spacing w:before="120"/>
              <w:jc w:val="center"/>
              <w:rPr>
                <w:lang w:val="en-US"/>
              </w:rPr>
            </w:pPr>
            <w:r w:rsidRPr="006833B5">
              <w:rPr>
                <w:lang w:val="en-US"/>
              </w:rPr>
              <w:t>Training courses</w:t>
            </w:r>
          </w:p>
        </w:tc>
        <w:tc>
          <w:tcPr>
            <w:tcW w:w="0" w:type="auto"/>
          </w:tcPr>
          <w:p w:rsidR="003A6EEE" w:rsidRPr="006833B5" w:rsidRDefault="003A6EEE" w:rsidP="00FB2B0A">
            <w:pPr>
              <w:autoSpaceDE w:val="0"/>
              <w:autoSpaceDN w:val="0"/>
              <w:bidi w:val="0"/>
              <w:adjustRightInd w:val="0"/>
              <w:spacing w:before="12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2015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2-</w:t>
            </w:r>
          </w:p>
        </w:tc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</w:pPr>
            <w:r w:rsidRPr="006833B5">
              <w:t xml:space="preserve">Accounting for non-profit organization, Beer Abu </w:t>
            </w:r>
            <w:proofErr w:type="spellStart"/>
            <w:r w:rsidRPr="006833B5">
              <w:t>Dinh</w:t>
            </w:r>
            <w:proofErr w:type="spellEnd"/>
            <w:r w:rsidRPr="006833B5">
              <w:t xml:space="preserve"> Cultural, Sports and Social Club. 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jc w:val="center"/>
            </w:pPr>
            <w:r w:rsidRPr="006833B5">
              <w:rPr>
                <w:lang w:val="en-US"/>
              </w:rPr>
              <w:t>Workshop</w:t>
            </w:r>
          </w:p>
        </w:tc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</w:pPr>
            <w:r w:rsidRPr="006833B5">
              <w:t>2015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3-</w:t>
            </w:r>
          </w:p>
        </w:tc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Managing purchasing and accounting for it, course for the staff of Directorate of Agriculture in governorate of Ma'an, Al-Hussein Bin Talal University.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lang w:val="en-US"/>
              </w:rPr>
            </w:pPr>
            <w:r w:rsidRPr="006833B5">
              <w:rPr>
                <w:lang w:val="en-US"/>
              </w:rPr>
              <w:t>Training courses</w:t>
            </w:r>
          </w:p>
        </w:tc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2014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4-</w:t>
            </w:r>
          </w:p>
        </w:tc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Management Accounting for planning and decision-making, course for the staff of the Audit Bureau in governorate of Ma'an, Al-Hussein Bin Talal University.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lang w:val="en-US"/>
              </w:rPr>
            </w:pPr>
            <w:r w:rsidRPr="006833B5">
              <w:rPr>
                <w:lang w:val="en-US"/>
              </w:rPr>
              <w:t>Training courses</w:t>
            </w:r>
          </w:p>
        </w:tc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2010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5-</w:t>
            </w:r>
          </w:p>
        </w:tc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My Little draft, Al-Hussein Bin Talal University.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lang w:val="en-US"/>
              </w:rPr>
            </w:pPr>
            <w:r w:rsidRPr="006833B5">
              <w:rPr>
                <w:lang w:val="en-US"/>
              </w:rPr>
              <w:t>Workshop</w:t>
            </w:r>
          </w:p>
        </w:tc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2009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6-</w:t>
            </w:r>
          </w:p>
        </w:tc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Accounting in our lives, Al-Hussein Bin Talal University.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lang w:val="en-US"/>
              </w:rPr>
            </w:pPr>
            <w:r w:rsidRPr="006833B5">
              <w:rPr>
                <w:lang w:val="en-US"/>
              </w:rPr>
              <w:t>Workshop</w:t>
            </w:r>
          </w:p>
        </w:tc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2007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7-</w:t>
            </w:r>
          </w:p>
        </w:tc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Financial statements Analysis, a lecture for the students of Ma'an professional Secondary Comprehensive School for Girls, Al-Hussein Bin Talal University.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lang w:val="en-US"/>
              </w:rPr>
            </w:pPr>
            <w:r w:rsidRPr="006833B5">
              <w:rPr>
                <w:lang w:val="en-US"/>
              </w:rPr>
              <w:t>Lecture</w:t>
            </w:r>
          </w:p>
        </w:tc>
        <w:tc>
          <w:tcPr>
            <w:tcW w:w="0" w:type="auto"/>
          </w:tcPr>
          <w:p w:rsidR="003A6EEE" w:rsidRPr="006833B5" w:rsidRDefault="003A6EEE" w:rsidP="000B1AAD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2006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8-</w:t>
            </w:r>
          </w:p>
        </w:tc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Economic feasibility studies, course for engineers in municipalities in governorate of Ma'an, Al-Hussein Bin Talal University.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lang w:val="en-US"/>
              </w:rPr>
            </w:pPr>
            <w:r w:rsidRPr="006833B5">
              <w:rPr>
                <w:lang w:val="en-US"/>
              </w:rPr>
              <w:t>Training courses</w:t>
            </w:r>
          </w:p>
        </w:tc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2005</w:t>
            </w:r>
          </w:p>
        </w:tc>
      </w:tr>
      <w:tr w:rsidR="00725854" w:rsidRPr="006833B5" w:rsidTr="00FB2B0A">
        <w:tc>
          <w:tcPr>
            <w:tcW w:w="0" w:type="auto"/>
          </w:tcPr>
          <w:p w:rsidR="00725854" w:rsidRPr="006833B5" w:rsidRDefault="00725854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9-</w:t>
            </w:r>
          </w:p>
        </w:tc>
        <w:tc>
          <w:tcPr>
            <w:tcW w:w="0" w:type="auto"/>
          </w:tcPr>
          <w:p w:rsidR="00725854" w:rsidRPr="006833B5" w:rsidRDefault="00725854" w:rsidP="00C4162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 xml:space="preserve">Financial accounting, Training courses for the staff of the municipalities of the Governorate of Ma'an, Cities and Villages </w:t>
            </w:r>
            <w:r w:rsidRPr="006833B5">
              <w:rPr>
                <w:rFonts w:asciiTheme="majorBidi" w:hAnsiTheme="majorBidi" w:cstheme="majorBidi"/>
              </w:rPr>
              <w:lastRenderedPageBreak/>
              <w:t>Development Bank.</w:t>
            </w:r>
          </w:p>
        </w:tc>
        <w:tc>
          <w:tcPr>
            <w:tcW w:w="0" w:type="auto"/>
          </w:tcPr>
          <w:p w:rsidR="00725854" w:rsidRPr="006833B5" w:rsidRDefault="00725854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lastRenderedPageBreak/>
              <w:t>Training courses</w:t>
            </w:r>
          </w:p>
        </w:tc>
        <w:tc>
          <w:tcPr>
            <w:tcW w:w="0" w:type="auto"/>
          </w:tcPr>
          <w:p w:rsidR="00725854" w:rsidRPr="006833B5" w:rsidRDefault="00725854" w:rsidP="00C4162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2005, 2006</w:t>
            </w:r>
          </w:p>
        </w:tc>
      </w:tr>
      <w:tr w:rsidR="00725854" w:rsidRPr="006833B5" w:rsidTr="00FB2B0A">
        <w:tc>
          <w:tcPr>
            <w:tcW w:w="0" w:type="auto"/>
          </w:tcPr>
          <w:p w:rsidR="00725854" w:rsidRPr="006833B5" w:rsidRDefault="00725854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lastRenderedPageBreak/>
              <w:t>10-</w:t>
            </w:r>
          </w:p>
        </w:tc>
        <w:tc>
          <w:tcPr>
            <w:tcW w:w="0" w:type="auto"/>
          </w:tcPr>
          <w:p w:rsidR="00725854" w:rsidRPr="006833B5" w:rsidRDefault="00725854" w:rsidP="00C4162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Cost and managerial accounting, Training courses for the staff of the municipalities of the Governorate of Ma'an, Cities and Villages Development Bank.</w:t>
            </w:r>
          </w:p>
        </w:tc>
        <w:tc>
          <w:tcPr>
            <w:tcW w:w="0" w:type="auto"/>
          </w:tcPr>
          <w:p w:rsidR="00725854" w:rsidRPr="006833B5" w:rsidRDefault="00725854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Training courses</w:t>
            </w:r>
          </w:p>
        </w:tc>
        <w:tc>
          <w:tcPr>
            <w:tcW w:w="0" w:type="auto"/>
          </w:tcPr>
          <w:p w:rsidR="00725854" w:rsidRPr="006833B5" w:rsidRDefault="00725854" w:rsidP="00C4162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2005, 2006</w:t>
            </w:r>
          </w:p>
        </w:tc>
      </w:tr>
      <w:tr w:rsidR="00D60B51" w:rsidRPr="006833B5" w:rsidTr="00FB2B0A">
        <w:tc>
          <w:tcPr>
            <w:tcW w:w="0" w:type="auto"/>
          </w:tcPr>
          <w:p w:rsidR="00D60B51" w:rsidRPr="006833B5" w:rsidRDefault="00D60B51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11-</w:t>
            </w:r>
          </w:p>
        </w:tc>
        <w:tc>
          <w:tcPr>
            <w:tcW w:w="0" w:type="auto"/>
          </w:tcPr>
          <w:p w:rsidR="00D60B51" w:rsidRPr="006833B5" w:rsidRDefault="00D60B51" w:rsidP="00C4162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Auditing and control, Training courses for the staff of the municipalities of the Governorate of Ma'an, Cities and Villages Development Bank.</w:t>
            </w:r>
          </w:p>
        </w:tc>
        <w:tc>
          <w:tcPr>
            <w:tcW w:w="0" w:type="auto"/>
          </w:tcPr>
          <w:p w:rsidR="00D60B51" w:rsidRPr="006833B5" w:rsidRDefault="00D60B51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Training courses</w:t>
            </w:r>
          </w:p>
        </w:tc>
        <w:tc>
          <w:tcPr>
            <w:tcW w:w="0" w:type="auto"/>
          </w:tcPr>
          <w:p w:rsidR="00D60B51" w:rsidRPr="006833B5" w:rsidRDefault="00D60B51" w:rsidP="00C4162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2005, 2006</w:t>
            </w:r>
          </w:p>
        </w:tc>
      </w:tr>
      <w:tr w:rsidR="00D60B51" w:rsidRPr="006833B5" w:rsidTr="00FB2B0A">
        <w:tc>
          <w:tcPr>
            <w:tcW w:w="0" w:type="auto"/>
          </w:tcPr>
          <w:p w:rsidR="00D60B51" w:rsidRPr="006833B5" w:rsidRDefault="00D60B51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12-</w:t>
            </w:r>
          </w:p>
        </w:tc>
        <w:tc>
          <w:tcPr>
            <w:tcW w:w="0" w:type="auto"/>
          </w:tcPr>
          <w:p w:rsidR="00D60B51" w:rsidRPr="006833B5" w:rsidRDefault="00D60B51" w:rsidP="00C4162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Financial analysis, Training courses for the staff of the municipalities of the Governorate of Ma'an, Cities and Villages Development Bank.</w:t>
            </w:r>
          </w:p>
        </w:tc>
        <w:tc>
          <w:tcPr>
            <w:tcW w:w="0" w:type="auto"/>
          </w:tcPr>
          <w:p w:rsidR="00D60B51" w:rsidRPr="006833B5" w:rsidRDefault="00D60B51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Training courses</w:t>
            </w:r>
          </w:p>
        </w:tc>
        <w:tc>
          <w:tcPr>
            <w:tcW w:w="0" w:type="auto"/>
          </w:tcPr>
          <w:p w:rsidR="00D60B51" w:rsidRPr="006833B5" w:rsidRDefault="00D60B51" w:rsidP="00C4162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>2005, 2006</w:t>
            </w:r>
          </w:p>
        </w:tc>
      </w:tr>
      <w:tr w:rsidR="003A6EEE" w:rsidRPr="006833B5" w:rsidTr="00FB2B0A">
        <w:tc>
          <w:tcPr>
            <w:tcW w:w="0" w:type="auto"/>
          </w:tcPr>
          <w:p w:rsidR="003A6EEE" w:rsidRPr="006833B5" w:rsidRDefault="00D60B51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13-</w:t>
            </w:r>
          </w:p>
        </w:tc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Government accounting, course for the staff of Aqaba Railway, Al-Hussein Bin Talal University.</w:t>
            </w:r>
          </w:p>
        </w:tc>
        <w:tc>
          <w:tcPr>
            <w:tcW w:w="0" w:type="auto"/>
          </w:tcPr>
          <w:p w:rsidR="003A6EEE" w:rsidRPr="006833B5" w:rsidRDefault="003A6EEE" w:rsidP="00B42FEF">
            <w:pPr>
              <w:autoSpaceDE w:val="0"/>
              <w:autoSpaceDN w:val="0"/>
              <w:bidi w:val="0"/>
              <w:adjustRightInd w:val="0"/>
              <w:jc w:val="center"/>
              <w:rPr>
                <w:lang w:val="en-US"/>
              </w:rPr>
            </w:pPr>
            <w:r w:rsidRPr="006833B5">
              <w:rPr>
                <w:lang w:val="en-US"/>
              </w:rPr>
              <w:t>Training courses</w:t>
            </w:r>
          </w:p>
        </w:tc>
        <w:tc>
          <w:tcPr>
            <w:tcW w:w="0" w:type="auto"/>
          </w:tcPr>
          <w:p w:rsidR="003A6EEE" w:rsidRPr="006833B5" w:rsidRDefault="003A6EEE" w:rsidP="006C64F9">
            <w:pPr>
              <w:autoSpaceDE w:val="0"/>
              <w:autoSpaceDN w:val="0"/>
              <w:bidi w:val="0"/>
              <w:adjustRightInd w:val="0"/>
              <w:jc w:val="both"/>
              <w:rPr>
                <w:lang w:val="en-US"/>
              </w:rPr>
            </w:pPr>
            <w:r w:rsidRPr="006833B5">
              <w:rPr>
                <w:lang w:val="en-US"/>
              </w:rPr>
              <w:t>2004</w:t>
            </w:r>
          </w:p>
        </w:tc>
      </w:tr>
    </w:tbl>
    <w:p w:rsidR="00392643" w:rsidRPr="006833B5" w:rsidRDefault="00392643" w:rsidP="001842D7">
      <w:pPr>
        <w:pStyle w:val="Title"/>
        <w:jc w:val="left"/>
        <w:rPr>
          <w:i w:val="0"/>
          <w:iCs w:val="0"/>
          <w:sz w:val="40"/>
          <w:szCs w:val="40"/>
          <w:rtl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3D5AE6" w:rsidRPr="006833B5" w:rsidRDefault="003D5AE6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3D5AE6" w:rsidRPr="006833B5" w:rsidRDefault="003D5AE6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3D5AE6" w:rsidRPr="006833B5" w:rsidRDefault="003D5AE6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3D5AE6" w:rsidRPr="006833B5" w:rsidRDefault="003D5AE6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3D5AE6" w:rsidRPr="006833B5" w:rsidRDefault="003D5AE6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3D5AE6" w:rsidRPr="006833B5" w:rsidRDefault="003D5AE6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C44E0C" w:rsidRPr="006833B5" w:rsidRDefault="00C44E0C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C44E0C" w:rsidRPr="006833B5" w:rsidRDefault="00C44E0C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p w:rsidR="0013577F" w:rsidRPr="006833B5" w:rsidRDefault="0013577F" w:rsidP="0013577F">
      <w:pPr>
        <w:pStyle w:val="Title"/>
        <w:rPr>
          <w:i w:val="0"/>
          <w:iCs w:val="0"/>
          <w:sz w:val="40"/>
          <w:szCs w:val="40"/>
          <w:lang w:val="en-US"/>
        </w:rPr>
      </w:pPr>
      <w:r w:rsidRPr="006833B5">
        <w:rPr>
          <w:i w:val="0"/>
          <w:iCs w:val="0"/>
          <w:sz w:val="40"/>
          <w:szCs w:val="40"/>
          <w:rtl/>
        </w:rPr>
        <w:t>السيرة الذاتية</w:t>
      </w:r>
    </w:p>
    <w:p w:rsidR="0013577F" w:rsidRPr="006833B5" w:rsidRDefault="006323FA" w:rsidP="0013577F">
      <w:pPr>
        <w:pStyle w:val="Title"/>
        <w:spacing w:after="240"/>
        <w:rPr>
          <w:i w:val="0"/>
          <w:iCs w:val="0"/>
          <w:sz w:val="40"/>
          <w:szCs w:val="40"/>
          <w:rtl/>
          <w:lang w:bidi="ar-KW"/>
        </w:rPr>
      </w:pPr>
      <w:r w:rsidRPr="006833B5">
        <w:rPr>
          <w:rFonts w:hint="cs"/>
          <w:i w:val="0"/>
          <w:iCs w:val="0"/>
          <w:sz w:val="40"/>
          <w:szCs w:val="40"/>
          <w:rtl/>
        </w:rPr>
        <w:t>أ.</w:t>
      </w:r>
      <w:r w:rsidR="0013577F" w:rsidRPr="006833B5">
        <w:rPr>
          <w:i w:val="0"/>
          <w:iCs w:val="0"/>
          <w:sz w:val="40"/>
          <w:szCs w:val="40"/>
          <w:rtl/>
        </w:rPr>
        <w:t>د. سليمان</w:t>
      </w:r>
      <w:r w:rsidR="0013577F" w:rsidRPr="006833B5">
        <w:rPr>
          <w:rFonts w:hint="cs"/>
          <w:i w:val="0"/>
          <w:iCs w:val="0"/>
          <w:sz w:val="40"/>
          <w:szCs w:val="40"/>
          <w:rtl/>
        </w:rPr>
        <w:t xml:space="preserve"> سند</w:t>
      </w:r>
      <w:r w:rsidR="00D763B2" w:rsidRPr="006833B5">
        <w:rPr>
          <w:rFonts w:hint="cs"/>
          <w:i w:val="0"/>
          <w:iCs w:val="0"/>
          <w:sz w:val="40"/>
          <w:szCs w:val="40"/>
          <w:rtl/>
        </w:rPr>
        <w:t xml:space="preserve"> سبع</w:t>
      </w:r>
      <w:r w:rsidR="0013577F" w:rsidRPr="006833B5">
        <w:rPr>
          <w:i w:val="0"/>
          <w:iCs w:val="0"/>
          <w:sz w:val="40"/>
          <w:szCs w:val="40"/>
          <w:rtl/>
        </w:rPr>
        <w:t xml:space="preserve"> السبوع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608"/>
        <w:gridCol w:w="330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3577F" w:rsidRPr="006833B5" w:rsidTr="0073358C">
        <w:trPr>
          <w:trHeight w:val="402"/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spacing w:before="120"/>
              <w:jc w:val="both"/>
              <w:rPr>
                <w:rtl/>
              </w:rPr>
            </w:pPr>
            <w:r w:rsidRPr="006833B5">
              <w:rPr>
                <w:b/>
                <w:bCs/>
                <w:rtl/>
              </w:rPr>
              <w:t>الاسم</w:t>
            </w:r>
            <w:r w:rsidRPr="006833B5">
              <w:rPr>
                <w:rtl/>
              </w:rPr>
              <w:t>:</w:t>
            </w:r>
          </w:p>
        </w:tc>
        <w:tc>
          <w:tcPr>
            <w:tcW w:w="0" w:type="auto"/>
            <w:tcBorders>
              <w:right w:val="nil"/>
            </w:tcBorders>
          </w:tcPr>
          <w:p w:rsidR="0013577F" w:rsidRPr="006833B5" w:rsidRDefault="0013577F" w:rsidP="0073358C">
            <w:pPr>
              <w:spacing w:before="120"/>
              <w:jc w:val="both"/>
              <w:rPr>
                <w:rtl/>
              </w:rPr>
            </w:pPr>
            <w:r w:rsidRPr="006833B5">
              <w:rPr>
                <w:rtl/>
              </w:rPr>
              <w:t xml:space="preserve">سليمان سند سبع السبوع 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spacing w:before="120"/>
              <w:jc w:val="both"/>
              <w:rPr>
                <w:noProof/>
                <w:rtl/>
                <w:lang w:val="en-US"/>
              </w:rPr>
            </w:pPr>
          </w:p>
        </w:tc>
        <w:tc>
          <w:tcPr>
            <w:tcW w:w="0" w:type="auto"/>
            <w:gridSpan w:val="9"/>
            <w:vMerge w:val="restart"/>
          </w:tcPr>
          <w:p w:rsidR="0013577F" w:rsidRPr="006833B5" w:rsidRDefault="0013577F" w:rsidP="0073358C">
            <w:pPr>
              <w:spacing w:before="120"/>
              <w:jc w:val="both"/>
              <w:rPr>
                <w:rtl/>
              </w:rPr>
            </w:pPr>
            <w:r w:rsidRPr="006833B5">
              <w:rPr>
                <w:noProof/>
                <w:rtl/>
                <w:lang w:val="en-US"/>
              </w:rPr>
              <w:drawing>
                <wp:anchor distT="0" distB="0" distL="114300" distR="114300" simplePos="0" relativeHeight="251671552" behindDoc="0" locked="0" layoutInCell="1" allowOverlap="0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41910</wp:posOffset>
                  </wp:positionV>
                  <wp:extent cx="991870" cy="1171575"/>
                  <wp:effectExtent l="38100" t="19050" r="17780" b="28575"/>
                  <wp:wrapSquare wrapText="bothSides"/>
                  <wp:docPr id="13" name="Picture 3" descr="DSCF2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F21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171575"/>
                          </a:xfrm>
                          <a:prstGeom prst="rect">
                            <a:avLst/>
                          </a:prstGeom>
                          <a:solidFill>
                            <a:srgbClr val="666699">
                              <a:alpha val="14999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577F" w:rsidRPr="006833B5" w:rsidTr="0073358C">
        <w:trPr>
          <w:trHeight w:val="402"/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b/>
                <w:bCs/>
                <w:rtl/>
              </w:rPr>
              <w:t>مكان وتاريخ الولادة:</w:t>
            </w:r>
            <w:r w:rsidRPr="006833B5">
              <w:rPr>
                <w:rtl/>
                <w:lang w:bidi="ar-JO"/>
              </w:rPr>
              <w:t xml:space="preserve">  </w:t>
            </w:r>
            <w:r w:rsidRPr="006833B5">
              <w:rPr>
                <w:rtl/>
              </w:rPr>
              <w:t xml:space="preserve"> </w:t>
            </w:r>
          </w:p>
        </w:tc>
        <w:tc>
          <w:tcPr>
            <w:tcW w:w="0" w:type="auto"/>
            <w:tcBorders>
              <w:right w:val="nil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13/5/1970  </w:t>
            </w:r>
            <w:r w:rsidRPr="006833B5">
              <w:rPr>
                <w:rtl/>
              </w:rPr>
              <w:t>الأردن/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tl/>
              </w:rPr>
              <w:t>معان- بئر أبو دنه.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  <w:gridSpan w:val="9"/>
            <w:vMerge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</w:tr>
      <w:tr w:rsidR="0013577F" w:rsidRPr="006833B5" w:rsidTr="0073358C">
        <w:trPr>
          <w:trHeight w:val="417"/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الجنس:</w:t>
            </w:r>
          </w:p>
        </w:tc>
        <w:tc>
          <w:tcPr>
            <w:tcW w:w="0" w:type="auto"/>
            <w:tcBorders>
              <w:right w:val="nil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ذكر.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  <w:gridSpan w:val="9"/>
            <w:vMerge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</w:tr>
      <w:tr w:rsidR="0013577F" w:rsidRPr="006833B5" w:rsidTr="0073358C">
        <w:trPr>
          <w:trHeight w:val="544"/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الحالة الاجتماعية:</w:t>
            </w:r>
          </w:p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الجنسية:</w:t>
            </w:r>
          </w:p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rFonts w:hint="cs"/>
                <w:b/>
                <w:bCs/>
                <w:rtl/>
                <w:lang w:bidi="ar-JO"/>
              </w:rPr>
              <w:t>الرتبة العلمية:</w:t>
            </w:r>
          </w:p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rFonts w:hint="cs"/>
                <w:b/>
                <w:bCs/>
                <w:rtl/>
                <w:lang w:bidi="ar-JO"/>
              </w:rPr>
              <w:t>الرقم في قاعدة البيانات الوطنية</w:t>
            </w:r>
          </w:p>
        </w:tc>
        <w:tc>
          <w:tcPr>
            <w:tcW w:w="0" w:type="auto"/>
            <w:tcBorders>
              <w:right w:val="nil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متزوج.</w:t>
            </w:r>
          </w:p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أردني.</w:t>
            </w:r>
          </w:p>
          <w:p w:rsidR="0013577F" w:rsidRPr="006833B5" w:rsidRDefault="00BB79F0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أستاذ </w:t>
            </w:r>
            <w:r w:rsidR="006323FA" w:rsidRPr="006833B5">
              <w:rPr>
                <w:rFonts w:hint="cs"/>
                <w:rtl/>
                <w:lang w:bidi="ar-JO"/>
              </w:rPr>
              <w:t>المحاسبة</w:t>
            </w:r>
          </w:p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749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  <w:gridSpan w:val="9"/>
            <w:vMerge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</w:tr>
      <w:tr w:rsidR="0013577F" w:rsidRPr="006833B5" w:rsidTr="0073358C">
        <w:trPr>
          <w:trHeight w:val="417"/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العنوان الحالي: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كلية إدارة الأعمال والاقتصاد</w:t>
            </w:r>
          </w:p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الأردن – معان</w:t>
            </w:r>
          </w:p>
          <w:p w:rsidR="0013577F" w:rsidRPr="006833B5" w:rsidRDefault="0013577F" w:rsidP="006833B5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ص.ب </w:t>
            </w:r>
            <w:r w:rsidR="006833B5" w:rsidRPr="006833B5">
              <w:rPr>
                <w:rFonts w:hint="cs"/>
                <w:rtl/>
                <w:lang w:bidi="ar-JO"/>
              </w:rPr>
              <w:t>20</w:t>
            </w:r>
          </w:p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الرمز البريدي   71111</w:t>
            </w:r>
          </w:p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خلوي: </w:t>
            </w:r>
            <w:r w:rsidRPr="006833B5">
              <w:rPr>
                <w:rFonts w:hint="cs"/>
                <w:rtl/>
                <w:lang w:bidi="ar-JO"/>
              </w:rPr>
              <w:t>00962775757827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</w:tr>
      <w:tr w:rsidR="0013577F" w:rsidRPr="006833B5" w:rsidTr="0073358C">
        <w:trPr>
          <w:trHeight w:val="402"/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</w:rPr>
              <w:t>البريد الالكتروني:</w:t>
            </w:r>
          </w:p>
        </w:tc>
        <w:tc>
          <w:tcPr>
            <w:tcW w:w="0" w:type="auto"/>
          </w:tcPr>
          <w:p w:rsidR="0013577F" w:rsidRPr="006833B5" w:rsidRDefault="00FE2079" w:rsidP="0073358C">
            <w:pPr>
              <w:pStyle w:val="style5"/>
              <w:bidi/>
              <w:spacing w:before="0" w:beforeAutospacing="0" w:after="0" w:afterAutospacing="0"/>
              <w:jc w:val="both"/>
              <w:rPr>
                <w:rFonts w:eastAsia="Times New Roman"/>
                <w:rtl/>
                <w:lang w:val="en-US" w:eastAsia="en-US" w:bidi="ar-JO"/>
              </w:rPr>
            </w:pPr>
            <w:hyperlink r:id="rId11" w:history="1">
              <w:r w:rsidR="0013577F" w:rsidRPr="006833B5">
                <w:rPr>
                  <w:rStyle w:val="Hyperlink"/>
                </w:rPr>
                <w:t>sliman_alsoboa@yahoo.com</w:t>
              </w:r>
            </w:hyperlink>
          </w:p>
          <w:p w:rsidR="0013577F" w:rsidRPr="006833B5" w:rsidRDefault="00FE2079" w:rsidP="0073358C">
            <w:pPr>
              <w:pStyle w:val="style5"/>
              <w:bidi/>
              <w:spacing w:before="0" w:beforeAutospacing="0" w:after="0" w:afterAutospacing="0"/>
              <w:jc w:val="both"/>
              <w:rPr>
                <w:rFonts w:eastAsia="Times New Roman"/>
                <w:rtl/>
                <w:lang w:val="en-US" w:eastAsia="en-US"/>
              </w:rPr>
            </w:pPr>
            <w:hyperlink r:id="rId12" w:history="1">
              <w:r w:rsidR="0013577F" w:rsidRPr="006833B5">
                <w:rPr>
                  <w:rStyle w:val="Hyperlink"/>
                </w:rPr>
                <w:t>sliman_alsoboa@ahu.edu.jo</w:t>
              </w:r>
            </w:hyperlink>
            <w:r w:rsidR="0013577F" w:rsidRPr="006833B5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pStyle w:val="style5"/>
              <w:bidi/>
              <w:spacing w:before="0" w:beforeAutospacing="0" w:after="0" w:afterAutospacing="0"/>
              <w:jc w:val="both"/>
              <w:rPr>
                <w:rFonts w:eastAsia="Times New Roman"/>
                <w:rtl/>
                <w:lang w:val="en-US" w:eastAsia="en-US"/>
              </w:rPr>
            </w:pPr>
          </w:p>
        </w:tc>
      </w:tr>
    </w:tbl>
    <w:p w:rsidR="0013577F" w:rsidRPr="006833B5" w:rsidRDefault="0013577F" w:rsidP="0013577F">
      <w:pPr>
        <w:pStyle w:val="Title"/>
        <w:jc w:val="both"/>
        <w:rPr>
          <w:sz w:val="24"/>
          <w:szCs w:val="24"/>
          <w:lang w:val="en-US"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3441"/>
        <w:gridCol w:w="3388"/>
        <w:gridCol w:w="2413"/>
      </w:tblGrid>
      <w:tr w:rsidR="0013577F" w:rsidRPr="006833B5" w:rsidTr="0073358C">
        <w:trPr>
          <w:jc w:val="center"/>
        </w:trPr>
        <w:tc>
          <w:tcPr>
            <w:tcW w:w="92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3577F" w:rsidRPr="006833B5" w:rsidRDefault="0013577F" w:rsidP="0073358C">
            <w:pPr>
              <w:pStyle w:val="Title"/>
              <w:bidi/>
              <w:spacing w:before="120" w:after="120"/>
              <w:rPr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rtl/>
                <w:lang w:bidi="ar-JO"/>
              </w:rPr>
              <w:t>المؤهلات الأكاديمية</w:t>
            </w:r>
          </w:p>
        </w:tc>
      </w:tr>
      <w:tr w:rsidR="0013577F" w:rsidRPr="006833B5" w:rsidTr="0073358C">
        <w:trPr>
          <w:jc w:val="center"/>
        </w:trPr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jc w:val="both"/>
              <w:rPr>
                <w:i w:val="0"/>
                <w:iCs w:val="0"/>
                <w:sz w:val="24"/>
                <w:szCs w:val="24"/>
                <w:u w:val="single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u w:val="single"/>
                <w:rtl/>
                <w:lang w:bidi="ar-JO"/>
              </w:rPr>
              <w:t>الدرجة- السنة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jc w:val="both"/>
              <w:rPr>
                <w:i w:val="0"/>
                <w:iCs w:val="0"/>
                <w:sz w:val="24"/>
                <w:szCs w:val="24"/>
                <w:u w:val="single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u w:val="single"/>
                <w:rtl/>
                <w:lang w:bidi="ar-JO"/>
              </w:rPr>
              <w:t>التخصص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jc w:val="both"/>
              <w:rPr>
                <w:i w:val="0"/>
                <w:iCs w:val="0"/>
                <w:sz w:val="24"/>
                <w:szCs w:val="24"/>
                <w:u w:val="single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u w:val="single"/>
                <w:rtl/>
                <w:lang w:bidi="ar-JO"/>
              </w:rPr>
              <w:t>الجامعة</w:t>
            </w:r>
          </w:p>
        </w:tc>
      </w:tr>
      <w:tr w:rsidR="0013577F" w:rsidRPr="006833B5" w:rsidTr="0073358C">
        <w:trPr>
          <w:jc w:val="center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b w:val="0"/>
                <w:bCs w:val="0"/>
                <w:i w:val="0"/>
                <w:iCs w:val="0"/>
                <w:sz w:val="24"/>
                <w:szCs w:val="24"/>
                <w:rtl/>
                <w:lang w:bidi="ar-JO"/>
              </w:rPr>
              <w:t xml:space="preserve">الدكتوراه في المحاسبة – 2000 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b w:val="0"/>
                <w:bCs w:val="0"/>
                <w:i w:val="0"/>
                <w:iCs w:val="0"/>
                <w:sz w:val="24"/>
                <w:szCs w:val="24"/>
                <w:rtl/>
                <w:lang w:bidi="ar-JO"/>
              </w:rPr>
              <w:t>محاسبة التكاليف والمحاسبة الإدارية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b w:val="0"/>
                <w:bCs w:val="0"/>
                <w:i w:val="0"/>
                <w:iCs w:val="0"/>
                <w:sz w:val="24"/>
                <w:szCs w:val="24"/>
                <w:rtl/>
                <w:lang w:bidi="ar-JO"/>
              </w:rPr>
              <w:t>جامعة بغداد - العراق</w:t>
            </w:r>
          </w:p>
        </w:tc>
      </w:tr>
      <w:tr w:rsidR="0013577F" w:rsidRPr="006833B5" w:rsidTr="0073358C">
        <w:trPr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b/>
                <w:bCs/>
                <w:rtl/>
              </w:rPr>
              <w:t>عنوان</w:t>
            </w:r>
            <w:r w:rsidRPr="006833B5">
              <w:rPr>
                <w:b/>
                <w:bCs/>
                <w:rtl/>
                <w:lang w:bidi="ar-JO"/>
              </w:rPr>
              <w:t xml:space="preserve"> ا</w:t>
            </w:r>
            <w:r w:rsidRPr="006833B5">
              <w:rPr>
                <w:b/>
                <w:bCs/>
                <w:rtl/>
              </w:rPr>
              <w:t>لأطروحة</w:t>
            </w:r>
            <w:r w:rsidRPr="006833B5">
              <w:rPr>
                <w:rtl/>
              </w:rPr>
              <w:t>: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tl/>
              </w:rPr>
              <w:t xml:space="preserve">استخدام نظام </w:t>
            </w:r>
            <w:r w:rsidRPr="006833B5">
              <w:t>ABC</w:t>
            </w:r>
            <w:r w:rsidRPr="006833B5">
              <w:rPr>
                <w:rtl/>
              </w:rPr>
              <w:t xml:space="preserve"> وأساليب </w:t>
            </w:r>
            <w:r w:rsidRPr="006833B5">
              <w:t>ABM</w:t>
            </w:r>
            <w:r w:rsidRPr="006833B5">
              <w:rPr>
                <w:rtl/>
              </w:rPr>
              <w:t xml:space="preserve"> لاتخاذ القرار وتقييم أداء المنظمة –دراسة نظرية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tl/>
              </w:rPr>
              <w:t>وتطبيقية في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tl/>
              </w:rPr>
              <w:t>شركة مجمع الشرق الأوسط للصناعات الهندسية والإلكترونية والثقيلة</w:t>
            </w:r>
          </w:p>
        </w:tc>
      </w:tr>
      <w:tr w:rsidR="0013577F" w:rsidRPr="006833B5" w:rsidTr="0073358C">
        <w:trPr>
          <w:jc w:val="center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rtl/>
                <w:lang w:bidi="ar-JO"/>
              </w:rPr>
              <w:t>الماجستير في المحاسبة – 1996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rtl/>
                <w:lang w:bidi="ar-JO"/>
              </w:rPr>
              <w:t>محاسبة التكاليف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rtl/>
                <w:lang w:bidi="ar-JO"/>
              </w:rPr>
              <w:t>جامعة بغداد - العراق</w:t>
            </w:r>
          </w:p>
        </w:tc>
      </w:tr>
      <w:tr w:rsidR="0013577F" w:rsidRPr="006833B5" w:rsidTr="0073358C">
        <w:trPr>
          <w:jc w:val="center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b/>
                <w:bCs/>
                <w:rtl/>
              </w:rPr>
              <w:t>عنوان الرسالة</w:t>
            </w:r>
            <w:r w:rsidRPr="006833B5">
              <w:rPr>
                <w:rtl/>
              </w:rPr>
              <w:t>: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tl/>
              </w:rPr>
              <w:t xml:space="preserve">تخصيص التكاليف الصناعية غير المباشرة باستخدام نظام </w:t>
            </w:r>
            <w:r w:rsidRPr="006833B5">
              <w:t>ABC</w:t>
            </w:r>
            <w:r w:rsidRPr="006833B5">
              <w:rPr>
                <w:rtl/>
              </w:rPr>
              <w:t xml:space="preserve"> وأثره في اتخاذ القرارات– دراسة نظرية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tl/>
              </w:rPr>
              <w:t>وتطبيقية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tl/>
              </w:rPr>
              <w:t>في شركة مناجم الفوسفات الأردنية المساهمة المحدودة</w:t>
            </w:r>
          </w:p>
        </w:tc>
      </w:tr>
      <w:tr w:rsidR="0013577F" w:rsidRPr="006833B5" w:rsidTr="0073358C">
        <w:trPr>
          <w:jc w:val="center"/>
        </w:trPr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rtl/>
                <w:lang w:bidi="ar-JO"/>
              </w:rPr>
              <w:t>البكالوريوس في المحاسبة - 1992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rtl/>
                <w:lang w:bidi="ar-JO"/>
              </w:rPr>
              <w:t>المحاسبة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77F" w:rsidRPr="006833B5" w:rsidRDefault="0013577F" w:rsidP="0073358C">
            <w:pPr>
              <w:pStyle w:val="Title"/>
              <w:bidi/>
              <w:spacing w:before="120"/>
              <w:jc w:val="both"/>
              <w:rPr>
                <w:i w:val="0"/>
                <w:iCs w:val="0"/>
                <w:sz w:val="24"/>
                <w:szCs w:val="24"/>
                <w:rtl/>
                <w:lang w:bidi="ar-JO"/>
              </w:rPr>
            </w:pPr>
            <w:r w:rsidRPr="006833B5">
              <w:rPr>
                <w:i w:val="0"/>
                <w:iCs w:val="0"/>
                <w:sz w:val="24"/>
                <w:szCs w:val="24"/>
                <w:rtl/>
                <w:lang w:bidi="ar-JO"/>
              </w:rPr>
              <w:t>جامعة الموصل - العراق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tbl>
      <w:tblPr>
        <w:bidiVisual/>
        <w:tblW w:w="0" w:type="auto"/>
        <w:jc w:val="center"/>
        <w:tblLook w:val="01E0"/>
      </w:tblPr>
      <w:tblGrid>
        <w:gridCol w:w="2563"/>
        <w:gridCol w:w="4161"/>
        <w:gridCol w:w="1843"/>
      </w:tblGrid>
      <w:tr w:rsidR="0013577F" w:rsidRPr="006833B5" w:rsidTr="0073358C">
        <w:trPr>
          <w:trHeight w:val="70"/>
          <w:jc w:val="center"/>
        </w:trPr>
        <w:tc>
          <w:tcPr>
            <w:tcW w:w="8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الخبرات التدريسية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المسمى الوظيفي</w:t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المؤسسة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السنة / السنوات</w:t>
            </w:r>
          </w:p>
        </w:tc>
      </w:tr>
      <w:tr w:rsidR="00BB79F0" w:rsidRPr="006833B5" w:rsidTr="0073358C">
        <w:trPr>
          <w:jc w:val="center"/>
        </w:trPr>
        <w:tc>
          <w:tcPr>
            <w:tcW w:w="0" w:type="auto"/>
          </w:tcPr>
          <w:p w:rsidR="00BB79F0" w:rsidRPr="006833B5" w:rsidRDefault="00BB79F0" w:rsidP="00BB79F0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أستاذ– قسم المحاسبة</w:t>
            </w:r>
          </w:p>
        </w:tc>
        <w:tc>
          <w:tcPr>
            <w:tcW w:w="4161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1843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2017</w:t>
            </w:r>
          </w:p>
        </w:tc>
      </w:tr>
      <w:tr w:rsidR="00BB79F0" w:rsidRPr="006833B5" w:rsidTr="0073358C">
        <w:trPr>
          <w:jc w:val="center"/>
        </w:trPr>
        <w:tc>
          <w:tcPr>
            <w:tcW w:w="0" w:type="auto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أستاذ مشارك – </w:t>
            </w:r>
            <w:r w:rsidRPr="006833B5">
              <w:rPr>
                <w:rFonts w:hint="cs"/>
                <w:rtl/>
                <w:lang w:bidi="ar-JO"/>
              </w:rPr>
              <w:t>ادارة البرامج</w:t>
            </w:r>
          </w:p>
        </w:tc>
        <w:tc>
          <w:tcPr>
            <w:tcW w:w="4161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معهد الادارة العامة/ المملكة العربية السعودية</w:t>
            </w:r>
          </w:p>
        </w:tc>
        <w:tc>
          <w:tcPr>
            <w:tcW w:w="1843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2012</w:t>
            </w:r>
          </w:p>
        </w:tc>
      </w:tr>
      <w:tr w:rsidR="00BB79F0" w:rsidRPr="006833B5" w:rsidTr="0073358C">
        <w:trPr>
          <w:jc w:val="center"/>
        </w:trPr>
        <w:tc>
          <w:tcPr>
            <w:tcW w:w="0" w:type="auto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أستاذ مشارك – قسم المحاسبة</w:t>
            </w:r>
          </w:p>
        </w:tc>
        <w:tc>
          <w:tcPr>
            <w:tcW w:w="4161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1843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2011</w:t>
            </w:r>
          </w:p>
        </w:tc>
      </w:tr>
      <w:tr w:rsidR="00BB79F0" w:rsidRPr="006833B5" w:rsidTr="0073358C">
        <w:trPr>
          <w:jc w:val="center"/>
        </w:trPr>
        <w:tc>
          <w:tcPr>
            <w:tcW w:w="0" w:type="auto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أستاذ مساعد – قسم المحاسبة</w:t>
            </w:r>
          </w:p>
        </w:tc>
        <w:tc>
          <w:tcPr>
            <w:tcW w:w="4161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1843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2005</w:t>
            </w:r>
          </w:p>
        </w:tc>
      </w:tr>
      <w:tr w:rsidR="00BB79F0" w:rsidRPr="006833B5" w:rsidTr="0073358C">
        <w:trPr>
          <w:jc w:val="center"/>
        </w:trPr>
        <w:tc>
          <w:tcPr>
            <w:tcW w:w="0" w:type="auto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محاضر متفرغ – قسم المحاسبة</w:t>
            </w:r>
          </w:p>
        </w:tc>
        <w:tc>
          <w:tcPr>
            <w:tcW w:w="4161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1843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2004</w:t>
            </w:r>
          </w:p>
        </w:tc>
      </w:tr>
      <w:tr w:rsidR="00BB79F0" w:rsidRPr="006833B5" w:rsidTr="0073358C">
        <w:trPr>
          <w:jc w:val="center"/>
        </w:trPr>
        <w:tc>
          <w:tcPr>
            <w:tcW w:w="0" w:type="auto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محاضر متفرغ – قسم المحاسبة</w:t>
            </w:r>
          </w:p>
        </w:tc>
        <w:tc>
          <w:tcPr>
            <w:tcW w:w="4161" w:type="dxa"/>
          </w:tcPr>
          <w:p w:rsidR="00BB79F0" w:rsidRPr="006833B5" w:rsidRDefault="00BB79F0" w:rsidP="004373BD">
            <w:pPr>
              <w:jc w:val="both"/>
              <w:rPr>
                <w:rtl/>
              </w:rPr>
            </w:pPr>
            <w:r w:rsidRPr="006833B5">
              <w:rPr>
                <w:rtl/>
                <w:lang w:bidi="ar-JO"/>
              </w:rPr>
              <w:t>جامعة مؤتة</w:t>
            </w:r>
          </w:p>
        </w:tc>
        <w:tc>
          <w:tcPr>
            <w:tcW w:w="1843" w:type="dxa"/>
          </w:tcPr>
          <w:p w:rsidR="00BB79F0" w:rsidRPr="006833B5" w:rsidRDefault="00BB79F0" w:rsidP="004373BD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2001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أستاذ مساعد – قسم المحاسبة</w:t>
            </w:r>
          </w:p>
        </w:tc>
        <w:tc>
          <w:tcPr>
            <w:tcW w:w="4161" w:type="dxa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  <w:lang w:bidi="ar-JO"/>
              </w:rPr>
              <w:t>جامعة العلوم التطبيقية</w:t>
            </w:r>
          </w:p>
        </w:tc>
        <w:tc>
          <w:tcPr>
            <w:tcW w:w="1843" w:type="dxa"/>
          </w:tcPr>
          <w:p w:rsidR="0013577F" w:rsidRPr="006833B5" w:rsidRDefault="00BB79F0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2000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</w:rPr>
      </w:pPr>
    </w:p>
    <w:tbl>
      <w:tblPr>
        <w:bidiVisual/>
        <w:tblW w:w="0" w:type="auto"/>
        <w:jc w:val="center"/>
        <w:tblLook w:val="01E0"/>
      </w:tblPr>
      <w:tblGrid>
        <w:gridCol w:w="4300"/>
        <w:gridCol w:w="1987"/>
        <w:gridCol w:w="1458"/>
      </w:tblGrid>
      <w:tr w:rsidR="0013577F" w:rsidRPr="006833B5" w:rsidTr="0073358C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العمل الإداري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الوظيفة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المؤسسة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السنة / السنوات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lastRenderedPageBreak/>
              <w:t>رئيس قسم المحاسبة والعلوم المالية والمصرفية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2005 - 2006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رئيس قسم المحاسبة والعلوم المالية والمصرفية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2006 - 2007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نائب العميد – كلية إدارة الأعمال والاقتصاد 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2006 - 2007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عميد بالوكالة – كلية إدارة الأعمال والاقتصاد 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2007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رئيس قسم المحاسبة والعلوم المالية والمصرفية بالوكالة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2011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</w:rPr>
      </w:pPr>
    </w:p>
    <w:p w:rsidR="0013577F" w:rsidRPr="006833B5" w:rsidRDefault="0013577F" w:rsidP="0013577F">
      <w:pPr>
        <w:jc w:val="both"/>
        <w:rPr>
          <w:b/>
          <w:bCs/>
          <w:rtl/>
        </w:rPr>
      </w:pPr>
    </w:p>
    <w:tbl>
      <w:tblPr>
        <w:bidiVisual/>
        <w:tblW w:w="8903" w:type="dxa"/>
        <w:jc w:val="center"/>
        <w:tblLook w:val="01E0"/>
      </w:tblPr>
      <w:tblGrid>
        <w:gridCol w:w="686"/>
        <w:gridCol w:w="3330"/>
        <w:gridCol w:w="686"/>
        <w:gridCol w:w="4201"/>
      </w:tblGrid>
      <w:tr w:rsidR="0013577F" w:rsidRPr="006833B5" w:rsidTr="0073358C">
        <w:trPr>
          <w:jc w:val="center"/>
        </w:trPr>
        <w:tc>
          <w:tcPr>
            <w:tcW w:w="8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 xml:space="preserve">المواد </w:t>
            </w:r>
            <w:r w:rsidRPr="006833B5">
              <w:rPr>
                <w:rFonts w:hint="cs"/>
                <w:b/>
                <w:bCs/>
                <w:rtl/>
                <w:lang w:bidi="ar-JO"/>
              </w:rPr>
              <w:t>التي درسها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1-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مبادئ المحاسبة (1)</w:t>
            </w:r>
          </w:p>
        </w:tc>
        <w:tc>
          <w:tcPr>
            <w:tcW w:w="686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13-</w:t>
            </w:r>
          </w:p>
        </w:tc>
        <w:tc>
          <w:tcPr>
            <w:tcW w:w="4201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محاسبة التكاليف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مبادئ المحاسبة (2)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14-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الإدارية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3-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مدخل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Fonts w:hint="cs"/>
                <w:rtl/>
                <w:lang w:bidi="ar-JO"/>
              </w:rPr>
              <w:t>ل</w:t>
            </w:r>
            <w:r w:rsidRPr="006833B5">
              <w:rPr>
                <w:rtl/>
                <w:lang w:bidi="ar-JO"/>
              </w:rPr>
              <w:t xml:space="preserve">لمحاسبة </w:t>
            </w:r>
            <w:r w:rsidRPr="006833B5">
              <w:rPr>
                <w:rFonts w:hint="cs"/>
                <w:rtl/>
                <w:lang w:bidi="ar-JO"/>
              </w:rPr>
              <w:t>(بالانجليزي)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15-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الإدارية</w:t>
            </w:r>
            <w:r w:rsidRPr="006833B5">
              <w:rPr>
                <w:rFonts w:hint="cs"/>
                <w:rtl/>
                <w:lang w:bidi="ar-JO"/>
              </w:rPr>
              <w:t xml:space="preserve"> (بالانجليزي)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4-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المالية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16-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الإدارية المتقدمة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5-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أساليب البحث في المحاسبة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17-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محاسبة التكاليف الزراعية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6-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النظرية المحاسبية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18-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محاسبة تكاليف المقاولات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7-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محاسبة الشركات (1)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19-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تحليل القوائم المالية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8-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محاسبة الشركات (2)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</w:t>
            </w:r>
            <w:r w:rsidRPr="006833B5">
              <w:rPr>
                <w:rtl/>
                <w:lang w:bidi="ar-JO"/>
              </w:rPr>
              <w:t>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التحليل المالي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9-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المالية الخاصة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21</w:t>
            </w:r>
            <w:r w:rsidRPr="006833B5">
              <w:rPr>
                <w:rtl/>
                <w:lang w:bidi="ar-JO"/>
              </w:rPr>
              <w:t>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مبادئ الإدارة المالية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10-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موضوعات معاصرة في المحاسبة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22</w:t>
            </w:r>
            <w:r w:rsidRPr="006833B5">
              <w:rPr>
                <w:rtl/>
                <w:lang w:bidi="ar-JO"/>
              </w:rPr>
              <w:t>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الحكومية والمؤسسات غير الربحية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11</w:t>
            </w:r>
            <w:r w:rsidRPr="006833B5">
              <w:rPr>
                <w:rtl/>
                <w:lang w:bidi="ar-JO"/>
              </w:rPr>
              <w:t>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محاسبة الضرائب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23</w:t>
            </w:r>
            <w:r w:rsidRPr="006833B5">
              <w:rPr>
                <w:rtl/>
                <w:lang w:bidi="ar-JO"/>
              </w:rPr>
              <w:t>-</w:t>
            </w: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حلقة البحث في المحاسبة</w:t>
            </w:r>
          </w:p>
        </w:tc>
      </w:tr>
      <w:tr w:rsidR="0013577F" w:rsidRPr="006833B5" w:rsidTr="0073358C">
        <w:trPr>
          <w:jc w:val="center"/>
        </w:trPr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12</w:t>
            </w:r>
            <w:r w:rsidRPr="006833B5">
              <w:rPr>
                <w:rtl/>
                <w:lang w:bidi="ar-JO"/>
              </w:rPr>
              <w:t>-</w:t>
            </w:r>
          </w:p>
        </w:tc>
        <w:tc>
          <w:tcPr>
            <w:tcW w:w="3330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محاسبة المنشآت السياحية</w:t>
            </w:r>
          </w:p>
        </w:tc>
        <w:tc>
          <w:tcPr>
            <w:tcW w:w="6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  <w:tc>
          <w:tcPr>
            <w:tcW w:w="4201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tbl>
      <w:tblPr>
        <w:bidiVisual/>
        <w:tblW w:w="0" w:type="auto"/>
        <w:jc w:val="center"/>
        <w:tblLook w:val="01E0"/>
      </w:tblPr>
      <w:tblGrid>
        <w:gridCol w:w="1250"/>
        <w:gridCol w:w="2117"/>
        <w:gridCol w:w="1458"/>
      </w:tblGrid>
      <w:tr w:rsidR="0013577F" w:rsidRPr="006833B5" w:rsidTr="0073358C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  <w:lang w:bidi="ar-JO"/>
              </w:rPr>
              <w:t>الخبرات المهنية</w:t>
            </w:r>
          </w:p>
        </w:tc>
      </w:tr>
      <w:tr w:rsidR="0013577F" w:rsidRPr="006833B5" w:rsidTr="0073358C">
        <w:trPr>
          <w:trHeight w:val="305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الوظيفة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المؤسسة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السنة / السنوات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مدقق حسابات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المنظمة التعاونية الأردنية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1992 - 1993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tbl>
      <w:tblPr>
        <w:bidiVisual/>
        <w:tblW w:w="0" w:type="auto"/>
        <w:jc w:val="center"/>
        <w:tblLook w:val="01E0"/>
      </w:tblPr>
      <w:tblGrid>
        <w:gridCol w:w="1631"/>
        <w:gridCol w:w="2117"/>
        <w:gridCol w:w="696"/>
      </w:tblGrid>
      <w:tr w:rsidR="0013577F" w:rsidRPr="006833B5" w:rsidTr="0073358C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  <w:lang w:bidi="ar-JO"/>
              </w:rPr>
              <w:t>الشهادات العملية والدورات التدريبية</w:t>
            </w:r>
          </w:p>
        </w:tc>
      </w:tr>
      <w:tr w:rsidR="0013577F" w:rsidRPr="006833B5" w:rsidTr="0073358C">
        <w:trPr>
          <w:trHeight w:val="305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الشهادة / الدورة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المؤسسة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 xml:space="preserve">السنة 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</w:pPr>
            <w:r w:rsidRPr="006833B5">
              <w:rPr>
                <w:b/>
                <w:bCs/>
                <w:rtl/>
                <w:lang w:bidi="ar-JO"/>
              </w:rPr>
              <w:t>المحاسبة التعاونية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المنظمة التعاونية الأردنية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1992 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</w:pPr>
            <w:r w:rsidRPr="006833B5">
              <w:rPr>
                <w:b/>
                <w:bCs/>
                <w:rtl/>
                <w:lang w:bidi="ar-JO"/>
              </w:rPr>
              <w:t>تدقيق الحسابات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المنظمة التعاونية الأردنية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1992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</w:pPr>
            <w:r w:rsidRPr="006833B5">
              <w:rPr>
                <w:rtl/>
                <w:lang w:bidi="ar-JO"/>
              </w:rPr>
              <w:t xml:space="preserve">شهادة </w:t>
            </w:r>
            <w:r w:rsidRPr="006833B5">
              <w:rPr>
                <w:b/>
                <w:bCs/>
                <w:rtl/>
                <w:lang w:bidi="ar-JO"/>
              </w:rPr>
              <w:t>(</w:t>
            </w:r>
            <w:r w:rsidRPr="006833B5">
              <w:rPr>
                <w:b/>
                <w:bCs/>
                <w:lang w:bidi="ar-KW"/>
              </w:rPr>
              <w:t>ICDL</w:t>
            </w:r>
            <w:r w:rsidRPr="006833B5">
              <w:rPr>
                <w:b/>
                <w:bCs/>
                <w:rtl/>
                <w:lang w:bidi="ar-KW"/>
              </w:rPr>
              <w:t>)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KW"/>
              </w:rPr>
              <w:t>جامعة الحسين بن طلال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2005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tbl>
      <w:tblPr>
        <w:bidiVisual/>
        <w:tblW w:w="0" w:type="auto"/>
        <w:jc w:val="center"/>
        <w:tblLook w:val="01E0"/>
      </w:tblPr>
      <w:tblGrid>
        <w:gridCol w:w="416"/>
        <w:gridCol w:w="5607"/>
      </w:tblGrid>
      <w:tr w:rsidR="0013577F" w:rsidRPr="006833B5" w:rsidTr="0073358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المشاركات المهنية والاجتماعية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  <w:lang w:bidi="ar-JO"/>
              </w:rPr>
              <w:t>عضو جمعية المحاسبين الأردنيين</w:t>
            </w:r>
            <w:r w:rsidRPr="006833B5">
              <w:rPr>
                <w:rtl/>
              </w:rPr>
              <w:t>.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تأسيس ورئاسة جمعية تنمية الصحراء التعاونية الزراعية، معان، 2010.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tbl>
      <w:tblPr>
        <w:bidiVisual/>
        <w:tblW w:w="9418" w:type="dxa"/>
        <w:jc w:val="center"/>
        <w:tblLook w:val="01E0"/>
      </w:tblPr>
      <w:tblGrid>
        <w:gridCol w:w="557"/>
        <w:gridCol w:w="6798"/>
        <w:gridCol w:w="2063"/>
      </w:tblGrid>
      <w:tr w:rsidR="0013577F" w:rsidRPr="006833B5" w:rsidTr="0073358C">
        <w:trPr>
          <w:jc w:val="center"/>
        </w:trPr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المشاركات في المجالس واللجان الأكاديمية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spacing w:before="120"/>
              <w:jc w:val="both"/>
              <w:rPr>
                <w:rtl/>
              </w:rPr>
            </w:pPr>
            <w:r w:rsidRPr="006833B5">
              <w:rPr>
                <w:rtl/>
              </w:rPr>
              <w:t>1-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spacing w:before="120"/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مجلس جامعة الحسين بن طلال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spacing w:before="120"/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2015</w:t>
            </w:r>
            <w:r w:rsidRPr="006833B5">
              <w:rPr>
                <w:rtl/>
                <w:lang w:bidi="ar-JO"/>
              </w:rPr>
              <w:t xml:space="preserve">- </w:t>
            </w:r>
            <w:r w:rsidRPr="006833B5">
              <w:rPr>
                <w:rFonts w:hint="cs"/>
                <w:rtl/>
                <w:lang w:bidi="ar-JO"/>
              </w:rPr>
              <w:t>2016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عضو </w:t>
            </w:r>
            <w:r w:rsidRPr="006833B5">
              <w:rPr>
                <w:rFonts w:hint="cs"/>
                <w:rtl/>
                <w:lang w:bidi="ar-JO"/>
              </w:rPr>
              <w:t>هيئة تحرير مجلة</w:t>
            </w:r>
            <w:r w:rsidRPr="006833B5">
              <w:rPr>
                <w:rtl/>
                <w:lang w:bidi="ar-JO"/>
              </w:rPr>
              <w:t xml:space="preserve"> جامعة الحسين بن طلال</w:t>
            </w:r>
            <w:r w:rsidRPr="006833B5">
              <w:rPr>
                <w:rFonts w:hint="cs"/>
                <w:rtl/>
                <w:lang w:bidi="ar-JO"/>
              </w:rPr>
              <w:t xml:space="preserve"> للبحوث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2014-2015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3-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عضو مجلس </w:t>
            </w:r>
            <w:r w:rsidRPr="006833B5">
              <w:rPr>
                <w:rFonts w:hint="cs"/>
                <w:rtl/>
                <w:lang w:bidi="ar-JO"/>
              </w:rPr>
              <w:t xml:space="preserve">الدراسات العليا في </w:t>
            </w:r>
            <w:r w:rsidRPr="006833B5">
              <w:rPr>
                <w:rtl/>
                <w:lang w:bidi="ar-JO"/>
              </w:rPr>
              <w:t>جامعة الحسين بن طلال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2013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4-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هيئة تحرير مجلة الادارة العامة</w:t>
            </w:r>
            <w:r w:rsidRPr="006833B5">
              <w:rPr>
                <w:rFonts w:hint="cs"/>
                <w:rtl/>
                <w:lang w:bidi="ar-JO"/>
              </w:rPr>
              <w:t>- معهد الادارة العامة- المملكة العربية السعودية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2012-2013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5-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المجلس التأديبي الابتدائي لأعضاء هيئة التدريس في جامعة الحسين بن طلال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2012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6-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لجنة إدارة صندوق التبرعات في جامعة الحسين بن طلال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2011-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7-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رئيس لجنة </w:t>
            </w:r>
            <w:r w:rsidRPr="006833B5">
              <w:rPr>
                <w:rFonts w:hint="cs"/>
                <w:rtl/>
                <w:lang w:bidi="ar-JO"/>
              </w:rPr>
              <w:t xml:space="preserve">النظر في ترقيات اعضاء هيئة التدريس في </w:t>
            </w:r>
            <w:r w:rsidRPr="006833B5">
              <w:rPr>
                <w:rtl/>
                <w:lang w:bidi="ar-JO"/>
              </w:rPr>
              <w:t>كلية إدارة الأعمال والاقتصاد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2011-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8-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رئيس لجنة التحقيق في مخالفات الطلبة في كلية إدارة الأعمال والاقتصاد 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2010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9-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مقرر لجنة البحث العلمي في كلية إدارة الأعمال والاقتصاد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2009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10-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مقرر لجنة البحث العلمي في كلية إدارة الأعمال والاقتصاد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2008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Fonts w:hint="cs"/>
                <w:rtl/>
              </w:rPr>
              <w:t>11-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مجلس جامعة الحسين بن طلال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2007- 2008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12-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لجنة إدارة صندوق التبرعات في جامعة الحسين بن طلال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2006- 2008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lastRenderedPageBreak/>
              <w:t>13-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مجلس مركز تطوير أداء أعضاء الهيئة التدريسية في الجامعة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2005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14-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 xml:space="preserve">رئاسة وعضوية العديد من  اللجان المختلفة في </w:t>
            </w:r>
            <w:r w:rsidRPr="006833B5">
              <w:rPr>
                <w:rtl/>
                <w:lang w:bidi="ar-JO"/>
              </w:rPr>
              <w:t>كلية إدارة الأعمال والاقتصاد</w:t>
            </w:r>
          </w:p>
        </w:tc>
        <w:tc>
          <w:tcPr>
            <w:tcW w:w="1986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2004-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tbl>
      <w:tblPr>
        <w:bidiVisual/>
        <w:tblW w:w="0" w:type="auto"/>
        <w:jc w:val="center"/>
        <w:tblLook w:val="01E0"/>
      </w:tblPr>
      <w:tblGrid>
        <w:gridCol w:w="416"/>
        <w:gridCol w:w="6995"/>
      </w:tblGrid>
      <w:tr w:rsidR="0013577F" w:rsidRPr="006833B5" w:rsidTr="0073358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المشاركات في المجالس واللجان الخارجية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اللجنة المهنية في محافظة معان.                                             (2006)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اللجنة الفنية العليا لامتحان الكفاءة الجامعي – تخصص المحاسبة.     (2005/2006)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3-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عضو اللجنة الفنية العليا لامتحان الكفاءة الجامعي – تخصص المحاسبة.     (2006/2007)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tbl>
      <w:tblPr>
        <w:bidiVisual/>
        <w:tblW w:w="0" w:type="auto"/>
        <w:jc w:val="center"/>
        <w:tblLook w:val="01E0"/>
      </w:tblPr>
      <w:tblGrid>
        <w:gridCol w:w="536"/>
        <w:gridCol w:w="2550"/>
        <w:gridCol w:w="4575"/>
      </w:tblGrid>
      <w:tr w:rsidR="0013577F" w:rsidRPr="006833B5" w:rsidTr="0073358C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الاهتمامات البحثية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المحاسبة الادارية الاستراتيجية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bidi w:val="0"/>
              <w:rPr>
                <w:lang w:val="en-US"/>
              </w:rPr>
            </w:pPr>
            <w:r w:rsidRPr="006833B5">
              <w:rPr>
                <w:lang w:val="en-US"/>
              </w:rPr>
              <w:t>Strategic Management Accounting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2-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</w:pPr>
            <w:r w:rsidRPr="006833B5">
              <w:rPr>
                <w:rtl/>
              </w:rPr>
              <w:t>تحليل العمليات وتحليل الأنشطة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rPr>
                <w:rtl/>
              </w:rPr>
              <w:t xml:space="preserve"> </w:t>
            </w:r>
            <w:r w:rsidRPr="006833B5">
              <w:t xml:space="preserve">Analysis of Process and Activities 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3-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أنظمة الرقابة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t>Control Systems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4-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</w:pPr>
            <w:r w:rsidRPr="006833B5">
              <w:rPr>
                <w:rtl/>
              </w:rPr>
              <w:t>نظام تكاليف الأنشطة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rPr>
                <w:rtl/>
              </w:rPr>
              <w:t xml:space="preserve"> (</w:t>
            </w:r>
            <w:r w:rsidRPr="006833B5">
              <w:t>ABC</w:t>
            </w:r>
            <w:r w:rsidRPr="006833B5">
              <w:rPr>
                <w:rtl/>
              </w:rPr>
              <w:t xml:space="preserve">) </w:t>
            </w:r>
            <w:r w:rsidRPr="006833B5">
              <w:t>Activity Based Costing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5-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</w:pPr>
            <w:r w:rsidRPr="006833B5">
              <w:rPr>
                <w:rtl/>
              </w:rPr>
              <w:t>نظام إدارة الأنشطة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rPr>
                <w:rtl/>
              </w:rPr>
              <w:t xml:space="preserve"> (</w:t>
            </w:r>
            <w:r w:rsidRPr="006833B5">
              <w:t>ABM</w:t>
            </w:r>
            <w:r w:rsidRPr="006833B5">
              <w:rPr>
                <w:rtl/>
              </w:rPr>
              <w:t xml:space="preserve">) </w:t>
            </w:r>
            <w:r w:rsidRPr="006833B5">
              <w:t>Activity Based Management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6-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قياس وتقييم الأداء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t>Measurement and Evaluation of Performance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7-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 xml:space="preserve">بطاقة الأداء المتوازن 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t>Balanced Scorecard (BSC)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8-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استهداف الأداء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t xml:space="preserve">Benchmarking 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9-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تطور المحاسبة الإدارية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t>Evolution of Management Accounting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10-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تقنيات التصنيع المتقدمة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t xml:space="preserve">Advanced Manufacturing Technologies 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11-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المزايا التنافسية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</w:pPr>
            <w:r w:rsidRPr="006833B5">
              <w:t>Competitive Advantages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12-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الحوكمة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  <w:rPr>
                <w:lang w:val="en-US"/>
              </w:rPr>
            </w:pPr>
            <w:r w:rsidRPr="006833B5">
              <w:rPr>
                <w:lang w:val="en-US"/>
              </w:rPr>
              <w:t xml:space="preserve">Governance 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13-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إستراتيجيات الاعمال والتصنيع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right"/>
              <w:rPr>
                <w:b/>
                <w:bCs/>
                <w:rtl/>
              </w:rPr>
            </w:pPr>
            <w:r w:rsidRPr="006833B5">
              <w:t>Business and Manufacturing Strategy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</w:rPr>
      </w:pPr>
    </w:p>
    <w:tbl>
      <w:tblPr>
        <w:bidiVisual/>
        <w:tblW w:w="0" w:type="auto"/>
        <w:jc w:val="center"/>
        <w:tblLook w:val="01E0"/>
      </w:tblPr>
      <w:tblGrid>
        <w:gridCol w:w="536"/>
        <w:gridCol w:w="8706"/>
      </w:tblGrid>
      <w:tr w:rsidR="0013577F" w:rsidRPr="006833B5" w:rsidTr="0073358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الأبحاث المنشورة</w:t>
            </w:r>
          </w:p>
        </w:tc>
      </w:tr>
      <w:tr w:rsidR="00DE41A8" w:rsidRPr="006833B5" w:rsidTr="00706B0E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DE41A8" w:rsidRPr="006833B5" w:rsidRDefault="00DE41A8" w:rsidP="003203D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41A8" w:rsidRPr="006833B5" w:rsidRDefault="00DE41A8" w:rsidP="00B71521">
            <w:pPr>
              <w:jc w:val="both"/>
              <w:rPr>
                <w:rFonts w:asciiTheme="majorBidi" w:hAnsiTheme="majorBidi" w:cstheme="majorBidi"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rtl/>
              </w:rPr>
              <w:t>، (</w:t>
            </w:r>
            <w:r w:rsidRPr="006833B5">
              <w:rPr>
                <w:rFonts w:asciiTheme="majorBidi" w:hAnsiTheme="majorBidi" w:cstheme="majorBidi" w:hint="cs"/>
                <w:rtl/>
              </w:rPr>
              <w:t>2018</w:t>
            </w:r>
            <w:r w:rsidRPr="006833B5">
              <w:rPr>
                <w:rFonts w:asciiTheme="majorBidi" w:hAnsiTheme="majorBidi" w:cstheme="majorBidi"/>
                <w:rtl/>
              </w:rPr>
              <w:t xml:space="preserve">)، اثر تطبيق تحليلات النشاط ونظام تكاليف الأنشطة في تبني نظام إدارة الأنشطة- دراسة ميدانية في الشركات الصناعية المساهمة العامة الأردنية، مجلة جامعة الحسين بن طلال للبحوث، </w:t>
            </w:r>
            <w:r w:rsidRPr="006833B5">
              <w:rPr>
                <w:rFonts w:asciiTheme="majorBidi" w:hAnsiTheme="majorBidi" w:cstheme="majorBidi" w:hint="cs"/>
                <w:rtl/>
              </w:rPr>
              <w:t xml:space="preserve">المجلد </w:t>
            </w:r>
            <w:r w:rsidR="00B71521">
              <w:rPr>
                <w:rFonts w:asciiTheme="majorBidi" w:hAnsiTheme="majorBidi" w:cstheme="majorBidi" w:hint="cs"/>
                <w:rtl/>
              </w:rPr>
              <w:t>4،</w:t>
            </w:r>
            <w:r w:rsidRPr="006833B5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6833B5">
              <w:rPr>
                <w:rFonts w:asciiTheme="majorBidi" w:hAnsiTheme="majorBidi" w:cstheme="majorBidi"/>
                <w:rtl/>
              </w:rPr>
              <w:t>العدد</w:t>
            </w:r>
            <w:r w:rsidR="00912F0C">
              <w:rPr>
                <w:rFonts w:asciiTheme="majorBidi" w:hAnsiTheme="majorBidi" w:cstheme="majorBidi" w:hint="cs"/>
                <w:rtl/>
              </w:rPr>
              <w:t xml:space="preserve"> 2، 33-58.</w:t>
            </w:r>
          </w:p>
        </w:tc>
      </w:tr>
      <w:tr w:rsidR="00DE41A8" w:rsidRPr="006833B5" w:rsidTr="00706B0E">
        <w:trPr>
          <w:jc w:val="center"/>
        </w:trPr>
        <w:tc>
          <w:tcPr>
            <w:tcW w:w="0" w:type="auto"/>
          </w:tcPr>
          <w:p w:rsidR="00DE41A8" w:rsidRPr="006833B5" w:rsidRDefault="00DE41A8" w:rsidP="003203D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2-</w:t>
            </w:r>
          </w:p>
        </w:tc>
        <w:tc>
          <w:tcPr>
            <w:tcW w:w="0" w:type="auto"/>
          </w:tcPr>
          <w:p w:rsidR="00DE41A8" w:rsidRPr="006833B5" w:rsidRDefault="00DE41A8" w:rsidP="006323FA">
            <w:pPr>
              <w:bidi w:val="0"/>
              <w:jc w:val="both"/>
            </w:pPr>
            <w:r w:rsidRPr="006833B5">
              <w:rPr>
                <w:b/>
                <w:bCs/>
              </w:rPr>
              <w:t>Alsoboa, Sliman S</w:t>
            </w:r>
            <w:r w:rsidRPr="006833B5">
              <w:t xml:space="preserve">. (2017). </w:t>
            </w:r>
            <w:r w:rsidRPr="006833B5">
              <w:rPr>
                <w:rFonts w:asciiTheme="majorBidi" w:hAnsiTheme="majorBidi" w:cstheme="majorBidi"/>
              </w:rPr>
              <w:t>The Influence of Economic Value Added and Return on Assets on Created Shareholders Value: A Comparative Study in Jordanian Public Industrial Firms, International Journal of Economic and Finance, 9(4), 63-78.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3203DE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3-</w:t>
            </w:r>
          </w:p>
        </w:tc>
        <w:tc>
          <w:tcPr>
            <w:tcW w:w="0" w:type="auto"/>
          </w:tcPr>
          <w:p w:rsidR="00DE41A8" w:rsidRPr="006833B5" w:rsidRDefault="00DE41A8" w:rsidP="00A36380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833B5">
              <w:rPr>
                <w:rFonts w:asciiTheme="majorBidi" w:hAnsiTheme="majorBidi" w:cstheme="majorBidi"/>
              </w:rPr>
              <w:t>Aldehayyat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J.S., </w:t>
            </w: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 &amp; Al-</w:t>
            </w:r>
            <w:proofErr w:type="spellStart"/>
            <w:r w:rsidRPr="006833B5">
              <w:rPr>
                <w:rFonts w:asciiTheme="majorBidi" w:hAnsiTheme="majorBidi" w:cstheme="majorBidi"/>
              </w:rPr>
              <w:t>Kilani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M.H. (2017). Investigating How Corporate Governance Affects Performance of Firm in Small Emerging Markets: An Empirical Analysis for Jordanian Manufacturing Firms, </w:t>
            </w:r>
            <w:r w:rsidRPr="006833B5">
              <w:rPr>
                <w:rFonts w:asciiTheme="majorBidi" w:hAnsiTheme="majorBidi" w:cstheme="majorBidi"/>
                <w:i/>
                <w:iCs/>
              </w:rPr>
              <w:t>International Business Research</w:t>
            </w:r>
            <w:r w:rsidRPr="006833B5">
              <w:rPr>
                <w:rFonts w:asciiTheme="majorBidi" w:hAnsiTheme="majorBidi" w:cstheme="majorBidi"/>
              </w:rPr>
              <w:t>, 10(1), 77-95.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4-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(2016). Exploring the Constructed Corporate Governance Index’s Effect on the Firm Performance and Firm Value: An Empirical Study on Service and Industrial Companies Listed in Amman Stock Exchange, </w:t>
            </w:r>
            <w:r w:rsidRPr="006833B5">
              <w:rPr>
                <w:rFonts w:asciiTheme="majorBidi" w:hAnsiTheme="majorBidi" w:cstheme="majorBidi"/>
                <w:i/>
                <w:iCs/>
              </w:rPr>
              <w:t>European Scientific Journal</w:t>
            </w:r>
            <w:r w:rsidRPr="006833B5">
              <w:rPr>
                <w:rFonts w:asciiTheme="majorBidi" w:hAnsiTheme="majorBidi" w:cstheme="majorBidi"/>
              </w:rPr>
              <w:t>, 12(31), 330-356.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5-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833B5">
              <w:rPr>
                <w:rFonts w:asciiTheme="majorBidi" w:hAnsiTheme="majorBidi" w:cstheme="majorBidi"/>
              </w:rPr>
              <w:t>Al-</w:t>
            </w:r>
            <w:proofErr w:type="spellStart"/>
            <w:r w:rsidRPr="006833B5">
              <w:rPr>
                <w:rFonts w:asciiTheme="majorBidi" w:hAnsiTheme="majorBidi" w:cstheme="majorBidi"/>
              </w:rPr>
              <w:t>ghazzawi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A.M. </w:t>
            </w:r>
            <w:r w:rsidRPr="006833B5">
              <w:rPr>
                <w:rFonts w:asciiTheme="majorBidi" w:hAnsiTheme="majorBidi" w:cstheme="majorBidi"/>
                <w:lang w:bidi="ar-JO"/>
              </w:rPr>
              <w:t xml:space="preserve">&amp; </w:t>
            </w: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(2016). Impact of Improvements to the International Accounting Standards on Earnings Management in the Jordanian Industrial Corporations, </w:t>
            </w:r>
            <w:r w:rsidRPr="006833B5">
              <w:rPr>
                <w:rFonts w:asciiTheme="majorBidi" w:hAnsiTheme="majorBidi" w:cstheme="majorBidi"/>
                <w:i/>
                <w:iCs/>
              </w:rPr>
              <w:t>Journal of Accounting and Finance</w:t>
            </w:r>
            <w:r w:rsidRPr="006833B5">
              <w:rPr>
                <w:rFonts w:asciiTheme="majorBidi" w:hAnsiTheme="majorBidi" w:cstheme="majorBidi"/>
              </w:rPr>
              <w:t>, 16(2), 58-71.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6-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833B5">
              <w:rPr>
                <w:rFonts w:asciiTheme="majorBidi" w:hAnsiTheme="majorBidi" w:cstheme="majorBidi"/>
              </w:rPr>
              <w:t>Joudeh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A.H.M., </w:t>
            </w:r>
            <w:proofErr w:type="spellStart"/>
            <w:r w:rsidRPr="006833B5">
              <w:rPr>
                <w:rFonts w:asciiTheme="majorBidi" w:hAnsiTheme="majorBidi" w:cstheme="majorBidi"/>
              </w:rPr>
              <w:t>Kayed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33B5">
              <w:rPr>
                <w:rFonts w:asciiTheme="majorBidi" w:hAnsiTheme="majorBidi" w:cstheme="majorBidi"/>
              </w:rPr>
              <w:t>Abdllah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 Al-Attar, K.A. &amp; </w:t>
            </w: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(2016). The Extent of Using the Target Costing Technique by Jordanian Industrial Shareholding Companies</w:t>
            </w:r>
            <w:r w:rsidRPr="006833B5">
              <w:rPr>
                <w:rFonts w:asciiTheme="majorBidi" w:hAnsiTheme="majorBidi" w:cstheme="majorBidi"/>
                <w:b/>
                <w:bCs/>
              </w:rPr>
              <w:t xml:space="preserve">, </w:t>
            </w:r>
            <w:r w:rsidRPr="006833B5">
              <w:rPr>
                <w:rFonts w:asciiTheme="majorBidi" w:hAnsiTheme="majorBidi" w:cstheme="majorBidi"/>
                <w:i/>
                <w:iCs/>
              </w:rPr>
              <w:t>European Journal of Business and Management</w:t>
            </w:r>
            <w:r w:rsidRPr="006833B5">
              <w:rPr>
                <w:rFonts w:asciiTheme="majorBidi" w:hAnsiTheme="majorBidi" w:cstheme="majorBidi"/>
              </w:rPr>
              <w:t>, 8(8), 85-93.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7-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and </w:t>
            </w:r>
            <w:proofErr w:type="spellStart"/>
            <w:r w:rsidRPr="006833B5">
              <w:rPr>
                <w:rFonts w:asciiTheme="majorBidi" w:hAnsiTheme="majorBidi" w:cstheme="majorBidi"/>
              </w:rPr>
              <w:t>Alalaya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M. (2015). Practices of competitor accounting and its influence on competitive advantages: an empirical study in Jordanian manufacturing companies, </w:t>
            </w:r>
            <w:r w:rsidRPr="006833B5">
              <w:rPr>
                <w:rFonts w:asciiTheme="majorBidi" w:hAnsiTheme="majorBidi" w:cstheme="majorBidi"/>
                <w:i/>
                <w:iCs/>
              </w:rPr>
              <w:t>Global Journal of Management and Business Research: D- Accounting and Auditing</w:t>
            </w:r>
            <w:r w:rsidRPr="006833B5">
              <w:rPr>
                <w:rFonts w:asciiTheme="majorBidi" w:hAnsiTheme="majorBidi" w:cstheme="majorBidi"/>
              </w:rPr>
              <w:t>, 15(3), 13-23.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8-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  <w:b/>
                <w:bCs/>
              </w:rPr>
              <w:t>Alsoboa, Sliman S.,</w:t>
            </w:r>
            <w:r w:rsidRPr="006833B5">
              <w:rPr>
                <w:rFonts w:asciiTheme="majorBidi" w:hAnsiTheme="majorBidi" w:cstheme="majorBidi"/>
              </w:rPr>
              <w:t xml:space="preserve"> Al-</w:t>
            </w:r>
            <w:proofErr w:type="spellStart"/>
            <w:r w:rsidRPr="006833B5">
              <w:rPr>
                <w:rFonts w:asciiTheme="majorBidi" w:hAnsiTheme="majorBidi" w:cstheme="majorBidi"/>
              </w:rPr>
              <w:t>Ghazzawi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A.M., and </w:t>
            </w:r>
            <w:proofErr w:type="spellStart"/>
            <w:r w:rsidRPr="006833B5">
              <w:rPr>
                <w:rFonts w:asciiTheme="majorBidi" w:hAnsiTheme="majorBidi" w:cstheme="majorBidi"/>
              </w:rPr>
              <w:t>Judeh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A.M.M. (2015). The impact of strategic costing techniques on the performance of Jordanian listed manufacturing companies, </w:t>
            </w:r>
            <w:r w:rsidRPr="006833B5">
              <w:rPr>
                <w:rFonts w:asciiTheme="majorBidi" w:hAnsiTheme="majorBidi" w:cstheme="majorBidi"/>
                <w:i/>
                <w:iCs/>
              </w:rPr>
              <w:t>Research journal of Finance and Accounting</w:t>
            </w:r>
            <w:r w:rsidRPr="006833B5">
              <w:rPr>
                <w:rFonts w:asciiTheme="majorBidi" w:hAnsiTheme="majorBidi" w:cstheme="majorBidi"/>
              </w:rPr>
              <w:t>, 6(10), 116-126.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9-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  <w:b/>
                <w:bCs/>
              </w:rPr>
              <w:t>Alsoboa, Sliman S.,</w:t>
            </w:r>
            <w:r w:rsidRPr="006833B5">
              <w:rPr>
                <w:rFonts w:asciiTheme="majorBidi" w:hAnsiTheme="majorBidi" w:cstheme="majorBidi"/>
              </w:rPr>
              <w:t xml:space="preserve"> Al </w:t>
            </w:r>
            <w:proofErr w:type="spellStart"/>
            <w:r w:rsidRPr="006833B5">
              <w:rPr>
                <w:rFonts w:asciiTheme="majorBidi" w:hAnsiTheme="majorBidi" w:cstheme="majorBidi"/>
              </w:rPr>
              <w:t>Khattab</w:t>
            </w:r>
            <w:proofErr w:type="spellEnd"/>
            <w:r w:rsidRPr="006833B5">
              <w:rPr>
                <w:rFonts w:asciiTheme="majorBidi" w:hAnsiTheme="majorBidi" w:cstheme="majorBidi"/>
              </w:rPr>
              <w:t>, A., and Al-</w:t>
            </w:r>
            <w:proofErr w:type="spellStart"/>
            <w:r w:rsidRPr="006833B5">
              <w:rPr>
                <w:rFonts w:asciiTheme="majorBidi" w:hAnsiTheme="majorBidi" w:cstheme="majorBidi"/>
              </w:rPr>
              <w:t>Rawad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M. (2015). The extent to which the Jordanian private industrial companies use SMA techniques, </w:t>
            </w:r>
            <w:r w:rsidRPr="006833B5">
              <w:rPr>
                <w:rFonts w:asciiTheme="majorBidi" w:hAnsiTheme="majorBidi" w:cstheme="majorBidi"/>
                <w:i/>
                <w:iCs/>
              </w:rPr>
              <w:t>European Journal of Business and Management</w:t>
            </w:r>
            <w:r w:rsidRPr="006833B5">
              <w:rPr>
                <w:rFonts w:asciiTheme="majorBidi" w:hAnsiTheme="majorBidi" w:cstheme="majorBidi"/>
              </w:rPr>
              <w:t>, 7(7), 456-465.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10-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  <w:b/>
                <w:bCs/>
              </w:rPr>
              <w:t>Alsoboa, Sliman S</w:t>
            </w:r>
            <w:r w:rsidRPr="006833B5">
              <w:rPr>
                <w:rFonts w:asciiTheme="majorBidi" w:hAnsiTheme="majorBidi" w:cstheme="majorBidi"/>
              </w:rPr>
              <w:t xml:space="preserve">., </w:t>
            </w:r>
            <w:proofErr w:type="spellStart"/>
            <w:r w:rsidRPr="006833B5">
              <w:rPr>
                <w:rFonts w:asciiTheme="majorBidi" w:hAnsiTheme="majorBidi" w:cstheme="majorBidi"/>
              </w:rPr>
              <w:t>Nawaiseh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M. E., Abu </w:t>
            </w:r>
            <w:proofErr w:type="spellStart"/>
            <w:r w:rsidRPr="006833B5">
              <w:rPr>
                <w:rFonts w:asciiTheme="majorBidi" w:hAnsiTheme="majorBidi" w:cstheme="majorBidi"/>
              </w:rPr>
              <w:t>Karaki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B., and Al </w:t>
            </w:r>
            <w:proofErr w:type="spellStart"/>
            <w:r w:rsidRPr="006833B5">
              <w:rPr>
                <w:rFonts w:asciiTheme="majorBidi" w:hAnsiTheme="majorBidi" w:cstheme="majorBidi"/>
              </w:rPr>
              <w:t>Khattab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S. A. (2015), The Impact of Usage of Strategic Decision Making Techniques on Jordanian Hotels' Performance, </w:t>
            </w:r>
            <w:r w:rsidRPr="006833B5">
              <w:rPr>
                <w:rFonts w:asciiTheme="majorBidi" w:hAnsiTheme="majorBidi" w:cstheme="majorBidi"/>
                <w:i/>
                <w:iCs/>
              </w:rPr>
              <w:t>International Journal of Applied Science and Technology</w:t>
            </w:r>
            <w:r w:rsidRPr="006833B5">
              <w:rPr>
                <w:rFonts w:asciiTheme="majorBidi" w:hAnsiTheme="majorBidi" w:cstheme="majorBidi"/>
              </w:rPr>
              <w:t>, 5(1), 154-163.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11-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</w:rPr>
            </w:pPr>
            <w:r w:rsidRPr="006833B5">
              <w:rPr>
                <w:rFonts w:asciiTheme="majorBidi" w:hAnsiTheme="majorBidi" w:cstheme="majorBidi"/>
              </w:rPr>
              <w:t xml:space="preserve">Al </w:t>
            </w:r>
            <w:proofErr w:type="spellStart"/>
            <w:r w:rsidRPr="006833B5">
              <w:rPr>
                <w:rFonts w:asciiTheme="majorBidi" w:hAnsiTheme="majorBidi" w:cstheme="majorBidi"/>
              </w:rPr>
              <w:t>Khattab</w:t>
            </w:r>
            <w:proofErr w:type="spellEnd"/>
            <w:r w:rsidRPr="006833B5">
              <w:rPr>
                <w:rFonts w:asciiTheme="majorBidi" w:hAnsiTheme="majorBidi" w:cstheme="majorBidi"/>
              </w:rPr>
              <w:t>, A., Al-</w:t>
            </w:r>
            <w:proofErr w:type="spellStart"/>
            <w:r w:rsidRPr="006833B5">
              <w:rPr>
                <w:rFonts w:asciiTheme="majorBidi" w:hAnsiTheme="majorBidi" w:cstheme="majorBidi"/>
              </w:rPr>
              <w:t>Rawad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M., </w:t>
            </w:r>
            <w:r w:rsidRPr="006833B5">
              <w:rPr>
                <w:rFonts w:asciiTheme="majorBidi" w:hAnsiTheme="majorBidi" w:cstheme="majorBidi"/>
                <w:b/>
                <w:bCs/>
              </w:rPr>
              <w:t>Alsoboa, S</w:t>
            </w:r>
            <w:r w:rsidRPr="006833B5">
              <w:rPr>
                <w:rFonts w:asciiTheme="majorBidi" w:hAnsiTheme="majorBidi" w:cstheme="majorBidi"/>
              </w:rPr>
              <w:t>., and Al-</w:t>
            </w:r>
            <w:proofErr w:type="spellStart"/>
            <w:r w:rsidRPr="006833B5">
              <w:rPr>
                <w:rFonts w:asciiTheme="majorBidi" w:hAnsiTheme="majorBidi" w:cstheme="majorBidi"/>
              </w:rPr>
              <w:t>Khattab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K. (2015). Country Risk Management in a Developing Country, </w:t>
            </w:r>
            <w:r w:rsidRPr="006833B5">
              <w:rPr>
                <w:rFonts w:asciiTheme="majorBidi" w:hAnsiTheme="majorBidi" w:cstheme="majorBidi"/>
                <w:i/>
                <w:iCs/>
              </w:rPr>
              <w:t>Journal of Service Science and Management</w:t>
            </w:r>
            <w:r w:rsidRPr="006833B5">
              <w:rPr>
                <w:rFonts w:asciiTheme="majorBidi" w:hAnsiTheme="majorBidi" w:cstheme="majorBidi"/>
              </w:rPr>
              <w:t>, 8(1), 24-33.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12-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  <w:rtl/>
              </w:rPr>
            </w:pPr>
            <w:r w:rsidRPr="006833B5">
              <w:rPr>
                <w:rStyle w:val="hps"/>
                <w:rFonts w:asciiTheme="majorBidi" w:hAnsiTheme="majorBidi" w:cstheme="majorBidi"/>
                <w:b/>
                <w:bCs/>
              </w:rPr>
              <w:t>Alsoboa, Sliman</w:t>
            </w:r>
            <w:r w:rsidRPr="006833B5">
              <w:rPr>
                <w:rStyle w:val="hps"/>
                <w:rFonts w:asciiTheme="majorBidi" w:hAnsiTheme="majorBidi" w:cstheme="majorBidi"/>
              </w:rPr>
              <w:t>, (2015).</w:t>
            </w:r>
            <w:r w:rsidRPr="006833B5">
              <w:rPr>
                <w:rFonts w:asciiTheme="majorBidi" w:hAnsiTheme="majorBidi" w:cstheme="majorBidi"/>
              </w:rPr>
              <w:t xml:space="preserve"> The External Orientation of Strategic Management Accounting: Customer Accounting, Business Strategies, and Customer Performance, </w:t>
            </w:r>
            <w:r w:rsidRPr="006833B5">
              <w:rPr>
                <w:rFonts w:asciiTheme="majorBidi" w:hAnsiTheme="majorBidi" w:cstheme="majorBidi"/>
                <w:i/>
                <w:iCs/>
              </w:rPr>
              <w:t>Research Journal of Finance and Accounting</w:t>
            </w:r>
            <w:r w:rsidRPr="006833B5">
              <w:rPr>
                <w:rFonts w:asciiTheme="majorBidi" w:hAnsiTheme="majorBidi" w:cstheme="majorBidi"/>
              </w:rPr>
              <w:t>, 6(18), 94-105.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13-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6833B5">
              <w:rPr>
                <w:rFonts w:asciiTheme="majorBidi" w:hAnsiTheme="majorBidi" w:cstheme="majorBidi"/>
              </w:rPr>
              <w:t>Nawaiseh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, M.E., </w:t>
            </w:r>
            <w:r w:rsidRPr="006833B5">
              <w:rPr>
                <w:rFonts w:asciiTheme="majorBidi" w:hAnsiTheme="majorBidi" w:cstheme="majorBidi"/>
                <w:b/>
                <w:bCs/>
              </w:rPr>
              <w:t>Alsoboa, Sliman S.,</w:t>
            </w:r>
            <w:r w:rsidRPr="006833B5">
              <w:rPr>
                <w:rFonts w:asciiTheme="majorBidi" w:hAnsiTheme="majorBidi" w:cstheme="majorBidi"/>
              </w:rPr>
              <w:t xml:space="preserve"> &amp; El-</w:t>
            </w:r>
            <w:proofErr w:type="spellStart"/>
            <w:r w:rsidRPr="006833B5">
              <w:rPr>
                <w:rFonts w:asciiTheme="majorBidi" w:hAnsiTheme="majorBidi" w:cstheme="majorBidi"/>
              </w:rPr>
              <w:t>shohnah</w:t>
            </w:r>
            <w:proofErr w:type="spellEnd"/>
            <w:r w:rsidRPr="006833B5">
              <w:rPr>
                <w:rStyle w:val="hps"/>
                <w:rFonts w:asciiTheme="majorBidi" w:hAnsiTheme="majorBidi" w:cstheme="majorBidi"/>
              </w:rPr>
              <w:t>, R.AY. (2015).</w:t>
            </w:r>
            <w:r w:rsidRPr="006833B5">
              <w:rPr>
                <w:rFonts w:asciiTheme="majorBidi" w:hAnsiTheme="majorBidi" w:cstheme="majorBidi"/>
              </w:rPr>
              <w:t xml:space="preserve"> Influence of Firm Size and Profitability on Corporate Social Responsibility Disclosures by Banking Firms (CSRD): Evidence from Jordan</w:t>
            </w:r>
            <w:r w:rsidRPr="006833B5">
              <w:rPr>
                <w:rStyle w:val="hps"/>
                <w:rFonts w:asciiTheme="majorBidi" w:hAnsiTheme="majorBidi" w:cstheme="majorBidi"/>
              </w:rPr>
              <w:t xml:space="preserve">, </w:t>
            </w:r>
            <w:r w:rsidRPr="006833B5">
              <w:rPr>
                <w:rFonts w:asciiTheme="majorBidi" w:hAnsiTheme="majorBidi" w:cstheme="majorBidi"/>
                <w:i/>
                <w:iCs/>
              </w:rPr>
              <w:t>Journal of Applied Finance and Banking</w:t>
            </w:r>
            <w:r w:rsidRPr="006833B5">
              <w:rPr>
                <w:rStyle w:val="hps"/>
                <w:rFonts w:asciiTheme="majorBidi" w:hAnsiTheme="majorBidi" w:cstheme="majorBidi"/>
              </w:rPr>
              <w:t>, 5(6).</w:t>
            </w:r>
            <w:r w:rsidRPr="006833B5">
              <w:rPr>
                <w:rFonts w:asciiTheme="majorBidi" w:hAnsiTheme="majorBidi" w:cstheme="majorBidi"/>
              </w:rPr>
              <w:t xml:space="preserve"> 97-111.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14-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6833B5">
              <w:rPr>
                <w:rStyle w:val="hps"/>
                <w:rFonts w:asciiTheme="majorBidi" w:hAnsiTheme="majorBidi" w:cstheme="majorBidi"/>
              </w:rPr>
              <w:t>Alalaya</w:t>
            </w:r>
            <w:proofErr w:type="spellEnd"/>
            <w:r w:rsidRPr="006833B5">
              <w:rPr>
                <w:rStyle w:val="hps"/>
                <w:rFonts w:asciiTheme="majorBidi" w:hAnsiTheme="majorBidi" w:cstheme="majorBidi"/>
              </w:rPr>
              <w:t xml:space="preserve">, M.M., </w:t>
            </w:r>
            <w:r w:rsidRPr="006833B5">
              <w:rPr>
                <w:rStyle w:val="hps"/>
                <w:rFonts w:asciiTheme="majorBidi" w:hAnsiTheme="majorBidi" w:cstheme="majorBidi"/>
                <w:b/>
                <w:bCs/>
              </w:rPr>
              <w:t>Alsoboa, Sliman S.,</w:t>
            </w:r>
            <w:r w:rsidRPr="006833B5">
              <w:rPr>
                <w:rStyle w:val="hps"/>
                <w:rFonts w:asciiTheme="majorBidi" w:hAnsiTheme="majorBidi" w:cstheme="majorBidi"/>
              </w:rPr>
              <w:t xml:space="preserve"> &amp; Al </w:t>
            </w:r>
            <w:proofErr w:type="spellStart"/>
            <w:r w:rsidRPr="006833B5">
              <w:rPr>
                <w:rStyle w:val="hps"/>
                <w:rFonts w:asciiTheme="majorBidi" w:hAnsiTheme="majorBidi" w:cstheme="majorBidi"/>
              </w:rPr>
              <w:t>Khattab</w:t>
            </w:r>
            <w:proofErr w:type="spellEnd"/>
            <w:r w:rsidRPr="006833B5">
              <w:rPr>
                <w:rStyle w:val="hps"/>
                <w:rFonts w:asciiTheme="majorBidi" w:hAnsiTheme="majorBidi" w:cstheme="majorBidi"/>
              </w:rPr>
              <w:t xml:space="preserve">, S.A. (2015). Poverty Effects of House Holds in the Southern Region of Jordan, </w:t>
            </w:r>
            <w:r w:rsidRPr="006833B5">
              <w:rPr>
                <w:rStyle w:val="hps"/>
                <w:rFonts w:asciiTheme="majorBidi" w:hAnsiTheme="majorBidi" w:cstheme="majorBidi"/>
                <w:i/>
                <w:iCs/>
              </w:rPr>
              <w:t>European Journal of Business and Management</w:t>
            </w:r>
            <w:proofErr w:type="gramStart"/>
            <w:r w:rsidRPr="006833B5">
              <w:rPr>
                <w:rStyle w:val="hps"/>
                <w:rFonts w:asciiTheme="majorBidi" w:hAnsiTheme="majorBidi" w:cstheme="majorBidi"/>
              </w:rPr>
              <w:t>,</w:t>
            </w:r>
            <w:r w:rsidRPr="006833B5">
              <w:rPr>
                <w:rFonts w:asciiTheme="majorBidi" w:hAnsiTheme="majorBidi" w:cstheme="majorBidi"/>
              </w:rPr>
              <w:t>7</w:t>
            </w:r>
            <w:proofErr w:type="gramEnd"/>
            <w:r w:rsidRPr="006833B5">
              <w:rPr>
                <w:rFonts w:asciiTheme="majorBidi" w:hAnsiTheme="majorBidi" w:cstheme="majorBidi"/>
              </w:rPr>
              <w:t>(22),</w:t>
            </w:r>
            <w:r w:rsidRPr="006833B5">
              <w:rPr>
                <w:rStyle w:val="hps"/>
                <w:rFonts w:asciiTheme="majorBidi" w:hAnsiTheme="majorBidi" w:cstheme="majorBidi"/>
              </w:rPr>
              <w:t xml:space="preserve"> 193-205.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15-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b/>
                <w:bCs/>
                <w:rtl/>
                <w:lang w:bidi="ar-KW"/>
              </w:rPr>
            </w:pP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أحمرو، إسماعيل حسين و </w:t>
            </w:r>
            <w:r w:rsidRPr="006833B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b/>
                <w:bCs/>
                <w:rtl/>
                <w:lang w:val="en-US" w:bidi="ar-JO"/>
              </w:rPr>
              <w:t xml:space="preserve">، (2014). 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 دور القطاع الخاص في معالجة المشاكل المالية للبلديات في محافظة معان (بحث ميداني تحليلي)</w:t>
            </w:r>
            <w:r w:rsidRPr="006833B5">
              <w:rPr>
                <w:rFonts w:asciiTheme="majorBidi" w:hAnsiTheme="majorBidi" w:cstheme="majorBidi"/>
                <w:b/>
                <w:bCs/>
                <w:rtl/>
                <w:lang w:val="en-US" w:bidi="ar-JO"/>
              </w:rPr>
              <w:t xml:space="preserve">، </w:t>
            </w:r>
            <w:r w:rsidRPr="006833B5">
              <w:rPr>
                <w:rFonts w:asciiTheme="majorBidi" w:hAnsiTheme="majorBidi" w:cstheme="majorBidi"/>
                <w:rtl/>
                <w:lang w:bidi="ar-KW"/>
              </w:rPr>
              <w:t>مجلة كلية بغداد للعلوم الاقتصادية الجامعة،</w:t>
            </w:r>
            <w:r w:rsidRPr="006833B5">
              <w:rPr>
                <w:rFonts w:asciiTheme="majorBidi" w:hAnsiTheme="majorBidi" w:cstheme="majorBidi"/>
                <w:b/>
                <w:bCs/>
                <w:rtl/>
                <w:lang w:bidi="ar-KW"/>
              </w:rPr>
              <w:t xml:space="preserve"> </w:t>
            </w:r>
            <w:r w:rsidRPr="006833B5">
              <w:rPr>
                <w:rFonts w:asciiTheme="majorBidi" w:hAnsiTheme="majorBidi" w:cstheme="majorBidi"/>
                <w:rtl/>
                <w:lang w:bidi="ar-KW"/>
              </w:rPr>
              <w:t>العدد 46، 211-228.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16-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rtl/>
              </w:rPr>
              <w:t>، (2014)، تطور ممارسات المحاسبة الإدارية في الشركات الصناعية الأردنية، مجلة الاداري، المجلد (36)، العدد (136)، 51-86.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17-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bidi w:val="0"/>
              <w:jc w:val="both"/>
              <w:rPr>
                <w:rFonts w:asciiTheme="majorBidi" w:hAnsiTheme="majorBidi" w:cstheme="majorBidi"/>
                <w:lang w:val="en-US" w:bidi="ar-JO"/>
              </w:rPr>
            </w:pPr>
            <w:r w:rsidRPr="006833B5">
              <w:rPr>
                <w:rFonts w:asciiTheme="majorBidi" w:hAnsiTheme="majorBidi" w:cstheme="majorBidi"/>
                <w:b/>
                <w:bCs/>
              </w:rPr>
              <w:t>Alsoboa, Sliman S.</w:t>
            </w:r>
            <w:r w:rsidRPr="006833B5">
              <w:rPr>
                <w:rFonts w:asciiTheme="majorBidi" w:hAnsiTheme="majorBidi" w:cstheme="majorBidi"/>
              </w:rPr>
              <w:t xml:space="preserve"> and</w:t>
            </w:r>
            <w:r w:rsidRPr="006833B5">
              <w:rPr>
                <w:rFonts w:asciiTheme="majorBidi" w:hAnsiTheme="majorBidi" w:cstheme="majorBidi"/>
                <w:lang w:bidi="ar-JO"/>
              </w:rPr>
              <w:t xml:space="preserve"> </w:t>
            </w:r>
            <w:proofErr w:type="spellStart"/>
            <w:r w:rsidRPr="006833B5">
              <w:rPr>
                <w:rFonts w:asciiTheme="majorBidi" w:hAnsiTheme="majorBidi" w:cstheme="majorBidi"/>
                <w:lang w:bidi="ar-JO"/>
              </w:rPr>
              <w:t>Aldehayyat</w:t>
            </w:r>
            <w:proofErr w:type="spellEnd"/>
            <w:r w:rsidRPr="006833B5">
              <w:rPr>
                <w:rFonts w:asciiTheme="majorBidi" w:hAnsiTheme="majorBidi" w:cstheme="majorBidi"/>
              </w:rPr>
              <w:t xml:space="preserve"> J.</w:t>
            </w:r>
            <w:r w:rsidRPr="006833B5">
              <w:rPr>
                <w:rFonts w:asciiTheme="majorBidi" w:hAnsiTheme="majorBidi" w:cstheme="majorBidi"/>
                <w:lang w:bidi="ar-JO"/>
              </w:rPr>
              <w:t xml:space="preserve"> S., </w:t>
            </w:r>
            <w:r w:rsidRPr="006833B5">
              <w:rPr>
                <w:rFonts w:asciiTheme="majorBidi" w:hAnsiTheme="majorBidi" w:cstheme="majorBidi"/>
              </w:rPr>
              <w:t xml:space="preserve">(2013). The impact of competitive business strategies on managerial accounting techniques: A study of </w:t>
            </w:r>
            <w:r w:rsidRPr="006833B5">
              <w:rPr>
                <w:rFonts w:asciiTheme="majorBidi" w:hAnsiTheme="majorBidi" w:cstheme="majorBidi"/>
                <w:lang w:bidi="ar-JO"/>
              </w:rPr>
              <w:t xml:space="preserve">Jordanian industrial companies, </w:t>
            </w:r>
            <w:r w:rsidRPr="006833B5">
              <w:rPr>
                <w:rFonts w:asciiTheme="majorBidi" w:hAnsiTheme="majorBidi" w:cstheme="majorBidi"/>
                <w:i/>
                <w:iCs/>
              </w:rPr>
              <w:t>International Journal of Management (IJM)</w:t>
            </w:r>
            <w:r w:rsidRPr="006833B5">
              <w:rPr>
                <w:rFonts w:asciiTheme="majorBidi" w:hAnsiTheme="majorBidi" w:cstheme="majorBidi"/>
                <w:i/>
                <w:iCs/>
                <w:lang w:bidi="ar-JO"/>
              </w:rPr>
              <w:t>,</w:t>
            </w:r>
            <w:r w:rsidRPr="006833B5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Pr="006833B5">
              <w:rPr>
                <w:rFonts w:asciiTheme="majorBidi" w:hAnsiTheme="majorBidi" w:cstheme="majorBidi"/>
              </w:rPr>
              <w:t>30(2), 545-555.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18-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،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 (2011)، </w:t>
            </w:r>
            <w:r w:rsidRPr="006833B5">
              <w:rPr>
                <w:rFonts w:asciiTheme="majorBidi" w:hAnsiTheme="majorBidi" w:cstheme="majorBidi"/>
                <w:rtl/>
              </w:rPr>
              <w:t xml:space="preserve">اثر هياكل أنظمة الرقابة الداخلية وفقا لإطار </w:t>
            </w:r>
            <w:r w:rsidRPr="006833B5">
              <w:rPr>
                <w:rFonts w:asciiTheme="majorBidi" w:hAnsiTheme="majorBidi" w:cstheme="majorBidi"/>
              </w:rPr>
              <w:t>COSO</w:t>
            </w:r>
            <w:r w:rsidRPr="006833B5">
              <w:rPr>
                <w:rFonts w:asciiTheme="majorBidi" w:hAnsiTheme="majorBidi" w:cstheme="majorBidi"/>
                <w:rtl/>
              </w:rPr>
              <w:t xml:space="preserve"> على أهداف الرقابة: حالة الشركات الصناعية الأردنية، مجلة دراسات، العلوم الإدارية، المجلد (38)، العدد (1)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>. 103-117.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19-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rtl/>
              </w:rPr>
              <w:t xml:space="preserve">، النوايسه، محمد إبراهيم، 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جودة، عبد الحكيم مصطفى، (2010)، جودة هياكل الرقابة الداخلية في الشركات الصناعية الأردنية وفقا لإطار </w:t>
            </w:r>
            <w:r w:rsidRPr="006833B5">
              <w:rPr>
                <w:rFonts w:asciiTheme="majorBidi" w:hAnsiTheme="majorBidi" w:cstheme="majorBidi"/>
              </w:rPr>
              <w:t>COSO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، </w:t>
            </w:r>
            <w:r w:rsidRPr="006833B5">
              <w:rPr>
                <w:rFonts w:asciiTheme="majorBidi" w:hAnsiTheme="majorBidi" w:cstheme="majorBidi"/>
                <w:rtl/>
              </w:rPr>
              <w:t>مجلة جامعة تشرين للدراسات والبحوث العلمية(سلسلة العلوم الاقتصادية والقانونية).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 المجلد32، العدد1، 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20-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6833B5">
              <w:rPr>
                <w:rFonts w:asciiTheme="majorBidi" w:hAnsiTheme="majorBidi" w:cstheme="majorBidi"/>
                <w:rtl/>
              </w:rPr>
              <w:t>النوايسه، محمد إبراهيم،</w:t>
            </w:r>
            <w:r w:rsidRPr="006833B5">
              <w:rPr>
                <w:rFonts w:asciiTheme="majorBidi" w:hAnsiTheme="majorBidi" w:cstheme="majorBidi"/>
                <w:b/>
                <w:bCs/>
                <w:rtl/>
              </w:rPr>
              <w:t xml:space="preserve"> السبوع، سليمان سند</w:t>
            </w:r>
            <w:r w:rsidRPr="006833B5">
              <w:rPr>
                <w:rFonts w:asciiTheme="majorBidi" w:hAnsiTheme="majorBidi" w:cstheme="majorBidi"/>
                <w:rtl/>
              </w:rPr>
              <w:t xml:space="preserve">، وزيادات، خليفة نعيم، (2010)، 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>المناهج المحاسبية واثرها في بناء المعارف والمهارات المهنية (دراسة تحليلية من وجهة نظر الطلبة المتوقع تخرجهم في قسم المحاسبة/ جامعة العلوم التطبيقية الخاصة)، مجلة الثقافة والتنمية، السنة العاشرة، العدد الثاني والثلاثون، يناير2010. العدد 32، 1-39.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21-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rtl/>
              </w:rPr>
              <w:t>، (2009)،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 مدى تبني</w:t>
            </w:r>
            <w:r w:rsidRPr="006833B5">
              <w:rPr>
                <w:rFonts w:asciiTheme="majorBidi" w:hAnsiTheme="majorBidi" w:cstheme="majorBidi"/>
                <w:rtl/>
              </w:rPr>
              <w:t xml:space="preserve"> الشركات الصناعية الأردنية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 لتقنية المحاسبة الإدارية البيئية والمحاسبة عن التكاليف البيئية، المجلة الأردنية في إدارة الأعمال، المجلد 5، العدد 4، 433-452.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22-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rtl/>
              </w:rPr>
              <w:t xml:space="preserve">، النوايسه، محمد إبراهيم، والشقاحين، رياض مصلح، (2009)، 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>فاعلية أنظمة الرقابة الداخلية في الشركات الصناعية الأردنية، المجلة العلمية للاقتصاد والتجارة، العدد الثاني، ابريل 2009، 257-293.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A36380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23-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جودة، عبد الحكيم مصطفى، الشيخ، عماد يوسف، </w:t>
            </w:r>
            <w:r w:rsidRPr="006833B5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rtl/>
              </w:rPr>
              <w:t>، (2009)، مدى تطبيق محاسبة المسؤولية في الفنادق الأردنية – دراسة ميدانية، مجلة الزرقاء للبحوث والدراسات الإنسانية، المجلد التاسع، العدد الثاني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>، 23-49.</w:t>
            </w:r>
          </w:p>
        </w:tc>
      </w:tr>
      <w:tr w:rsidR="00DE41A8" w:rsidRPr="006833B5" w:rsidTr="0073358C">
        <w:trPr>
          <w:jc w:val="center"/>
        </w:trPr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6833B5">
              <w:rPr>
                <w:rFonts w:asciiTheme="majorBidi" w:hAnsiTheme="majorBidi" w:cstheme="majorBidi" w:hint="cs"/>
                <w:b/>
                <w:bCs/>
                <w:rtl/>
              </w:rPr>
              <w:t>24-</w:t>
            </w:r>
          </w:p>
        </w:tc>
        <w:tc>
          <w:tcPr>
            <w:tcW w:w="0" w:type="auto"/>
          </w:tcPr>
          <w:p w:rsidR="00DE41A8" w:rsidRPr="006833B5" w:rsidRDefault="00DE41A8" w:rsidP="0073358C">
            <w:pPr>
              <w:jc w:val="both"/>
              <w:rPr>
                <w:rFonts w:asciiTheme="majorBidi" w:hAnsiTheme="majorBidi" w:cstheme="majorBidi"/>
                <w:rtl/>
              </w:rPr>
            </w:pPr>
            <w:r w:rsidRPr="006833B5">
              <w:rPr>
                <w:rFonts w:asciiTheme="majorBidi" w:hAnsiTheme="majorBidi" w:cstheme="majorBidi"/>
                <w:b/>
                <w:bCs/>
                <w:rtl/>
              </w:rPr>
              <w:t>السبوع، سليمان سند</w:t>
            </w:r>
            <w:r w:rsidRPr="006833B5">
              <w:rPr>
                <w:rFonts w:asciiTheme="majorBidi" w:hAnsiTheme="majorBidi" w:cstheme="majorBidi"/>
                <w:rtl/>
              </w:rPr>
              <w:t>، (2007)، مدى توافر خصائص الصناعة العالمية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6833B5">
              <w:rPr>
                <w:rFonts w:asciiTheme="majorBidi" w:hAnsiTheme="majorBidi" w:cstheme="majorBidi"/>
                <w:rtl/>
              </w:rPr>
              <w:t>في الشركات الصناعية الأردنية</w:t>
            </w:r>
            <w:r w:rsidRPr="006833B5">
              <w:rPr>
                <w:rFonts w:asciiTheme="majorBidi" w:hAnsiTheme="majorBidi" w:cstheme="majorBidi"/>
                <w:rtl/>
                <w:lang w:bidi="ar-JO"/>
              </w:rPr>
              <w:t>، مجلة تنمية الرافدين، المجلد (29)، العدد (87)، 9-39.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</w:rPr>
      </w:pPr>
    </w:p>
    <w:tbl>
      <w:tblPr>
        <w:bidiVisual/>
        <w:tblW w:w="0" w:type="auto"/>
        <w:jc w:val="center"/>
        <w:tblLook w:val="01E0"/>
      </w:tblPr>
      <w:tblGrid>
        <w:gridCol w:w="1272"/>
        <w:gridCol w:w="679"/>
      </w:tblGrid>
      <w:tr w:rsidR="0013577F" w:rsidRPr="006833B5" w:rsidTr="0073358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الأبحاث المقبولة للنشر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3A474A">
            <w:pPr>
              <w:bidi w:val="0"/>
              <w:jc w:val="both"/>
              <w:rPr>
                <w:lang w:val="en-US" w:bidi="ar-JO"/>
              </w:rPr>
            </w:pP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</w:pP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bidi w:val="0"/>
              <w:jc w:val="both"/>
              <w:rPr>
                <w:rtl/>
                <w:lang w:bidi="ar-JO"/>
              </w:rPr>
            </w:pP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bidi w:val="0"/>
              <w:jc w:val="both"/>
              <w:rPr>
                <w:rtl/>
                <w:lang w:bidi="ar-JO"/>
              </w:rPr>
            </w:pP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13577F" w:rsidRPr="006833B5" w:rsidRDefault="0013577F" w:rsidP="0073358C">
            <w:pPr>
              <w:bidi w:val="0"/>
              <w:jc w:val="both"/>
              <w:rPr>
                <w:rtl/>
                <w:lang w:bidi="ar-JO"/>
              </w:rPr>
            </w:pPr>
          </w:p>
        </w:tc>
      </w:tr>
    </w:tbl>
    <w:p w:rsidR="0013577F" w:rsidRPr="006833B5" w:rsidRDefault="0013577F" w:rsidP="0013577F">
      <w:pPr>
        <w:jc w:val="both"/>
        <w:rPr>
          <w:b/>
          <w:bCs/>
        </w:rPr>
      </w:pPr>
    </w:p>
    <w:p w:rsidR="003A474A" w:rsidRPr="006833B5" w:rsidRDefault="003A474A" w:rsidP="0013577F">
      <w:pPr>
        <w:jc w:val="both"/>
        <w:rPr>
          <w:b/>
          <w:bCs/>
          <w:rtl/>
        </w:rPr>
      </w:pPr>
    </w:p>
    <w:tbl>
      <w:tblPr>
        <w:bidiVisual/>
        <w:tblW w:w="0" w:type="auto"/>
        <w:jc w:val="center"/>
        <w:tblLook w:val="04A0"/>
      </w:tblPr>
      <w:tblGrid>
        <w:gridCol w:w="9216"/>
      </w:tblGrid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7F" w:rsidRPr="006833B5" w:rsidRDefault="0013577F" w:rsidP="0073358C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6833B5">
              <w:rPr>
                <w:b/>
                <w:bCs/>
                <w:i/>
                <w:iCs/>
                <w:color w:val="auto"/>
              </w:rPr>
              <w:t xml:space="preserve">Articles </w:t>
            </w:r>
            <w:r w:rsidRPr="006833B5">
              <w:rPr>
                <w:b/>
                <w:bCs/>
                <w:i/>
                <w:iCs/>
              </w:rPr>
              <w:t>Submitted for Publication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577F" w:rsidRPr="006833B5" w:rsidRDefault="0013577F" w:rsidP="0073358C">
            <w:pPr>
              <w:jc w:val="both"/>
              <w:rPr>
                <w:rtl/>
                <w:lang w:bidi="ar-KW"/>
              </w:rPr>
            </w:pP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bidi w:val="0"/>
              <w:jc w:val="both"/>
              <w:rPr>
                <w:color w:val="FFFFFF" w:themeColor="background1"/>
                <w:lang w:val="en-US"/>
              </w:rPr>
            </w:pPr>
            <w:r w:rsidRPr="006833B5">
              <w:rPr>
                <w:color w:val="FFFFFF" w:themeColor="background1"/>
                <w:lang w:val="en-US"/>
              </w:rPr>
              <w:t>…………………………………………………………………………………………………..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</w:rPr>
      </w:pPr>
    </w:p>
    <w:tbl>
      <w:tblPr>
        <w:bidiVisual/>
        <w:tblW w:w="0" w:type="auto"/>
        <w:jc w:val="center"/>
        <w:tblLook w:val="01E0"/>
      </w:tblPr>
      <w:tblGrid>
        <w:gridCol w:w="416"/>
        <w:gridCol w:w="8826"/>
      </w:tblGrid>
      <w:tr w:rsidR="0013577F" w:rsidRPr="006833B5" w:rsidTr="0073358C">
        <w:trPr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المؤتمرات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1-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3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Abu </w:t>
            </w:r>
            <w:proofErr w:type="spellStart"/>
            <w:r w:rsidRPr="006833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Karaki</w:t>
            </w:r>
            <w:proofErr w:type="spellEnd"/>
            <w:r w:rsidRPr="006833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, B.,</w:t>
            </w:r>
            <w:r w:rsidRPr="006833B5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Alsoboa, S. </w:t>
            </w:r>
            <w:r w:rsidRPr="006833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&amp; Al-</w:t>
            </w:r>
            <w:proofErr w:type="spellStart"/>
            <w:r w:rsidRPr="006833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Louzi</w:t>
            </w:r>
            <w:proofErr w:type="spellEnd"/>
            <w:r w:rsidRPr="006833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, B. (2015).</w:t>
            </w:r>
            <w:r w:rsidRPr="006833B5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33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Government expenditure on tourism sector and its contribution to the economic growth of Jordan,</w:t>
            </w:r>
            <w:r w:rsidRPr="006833B5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33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Eurasia Business Research Conference, 4-6 June, 2015, Istanbul, Turkey</w:t>
            </w:r>
            <w:r w:rsidRPr="00683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Style w:val="hps"/>
                <w:rtl/>
                <w:lang w:val="en-US"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السبوع، سليمان سند،</w:t>
            </w:r>
            <w:r w:rsidRPr="006833B5">
              <w:rPr>
                <w:rtl/>
                <w:lang w:bidi="ar-JO"/>
              </w:rPr>
              <w:t xml:space="preserve"> (</w:t>
            </w:r>
            <w:r w:rsidRPr="006833B5">
              <w:rPr>
                <w:rFonts w:hint="cs"/>
                <w:rtl/>
                <w:lang w:bidi="ar-JO"/>
              </w:rPr>
              <w:t>2012</w:t>
            </w:r>
            <w:r w:rsidRPr="006833B5">
              <w:rPr>
                <w:rtl/>
                <w:lang w:bidi="ar-JO"/>
              </w:rPr>
              <w:t>)،</w:t>
            </w:r>
            <w:r w:rsidRPr="006833B5">
              <w:rPr>
                <w:rFonts w:hint="cs"/>
                <w:rtl/>
                <w:lang w:bidi="ar-KW"/>
              </w:rPr>
              <w:t xml:space="preserve"> </w:t>
            </w:r>
            <w:r w:rsidRPr="006833B5">
              <w:rPr>
                <w:rtl/>
                <w:lang w:bidi="ar-KW"/>
              </w:rPr>
              <w:t>مدى تبني  الفنادق الاردنية لتقنيات المحاسبة الادارية الاستراتيجية في مجال صنع القرار الاستراتيج</w:t>
            </w:r>
            <w:r w:rsidRPr="006833B5">
              <w:rPr>
                <w:rFonts w:hint="cs"/>
                <w:rtl/>
                <w:lang w:bidi="ar-KW"/>
              </w:rPr>
              <w:t>ي</w:t>
            </w:r>
            <w:r w:rsidRPr="006833B5">
              <w:rPr>
                <w:rStyle w:val="hps"/>
                <w:rFonts w:hint="cs"/>
                <w:rtl/>
                <w:lang w:val="en-US" w:bidi="ar-KW"/>
              </w:rPr>
              <w:t xml:space="preserve">، </w:t>
            </w:r>
            <w:r w:rsidRPr="006833B5">
              <w:rPr>
                <w:rtl/>
              </w:rPr>
              <w:t xml:space="preserve">المؤتمر </w:t>
            </w:r>
            <w:r w:rsidRPr="006833B5">
              <w:rPr>
                <w:rFonts w:hint="cs"/>
                <w:rtl/>
              </w:rPr>
              <w:t>الدولي الخامس للاقتصاد والعلوم الادارية،</w:t>
            </w:r>
            <w:r w:rsidRPr="006833B5">
              <w:rPr>
                <w:rStyle w:val="hps"/>
              </w:rPr>
              <w:t>ICEAS 201</w:t>
            </w:r>
            <w:r w:rsidRPr="006833B5">
              <w:rPr>
                <w:rStyle w:val="hps"/>
                <w:lang w:val="en-US"/>
              </w:rPr>
              <w:t>5</w:t>
            </w:r>
            <w:r w:rsidRPr="006833B5">
              <w:rPr>
                <w:rFonts w:hint="cs"/>
                <w:rtl/>
              </w:rPr>
              <w:t xml:space="preserve">، جامعة العلوم التطبيقية الخاصة، </w:t>
            </w:r>
            <w:r w:rsidRPr="006833B5">
              <w:rPr>
                <w:rFonts w:hint="cs"/>
                <w:rtl/>
                <w:lang w:bidi="ar-JO"/>
              </w:rPr>
              <w:t>22</w:t>
            </w:r>
            <w:r w:rsidRPr="006833B5">
              <w:rPr>
                <w:rtl/>
                <w:lang w:bidi="ar-JO"/>
              </w:rPr>
              <w:t>-</w:t>
            </w:r>
            <w:r w:rsidRPr="006833B5">
              <w:rPr>
                <w:rFonts w:hint="cs"/>
                <w:rtl/>
                <w:lang w:bidi="ar-JO"/>
              </w:rPr>
              <w:t>24</w:t>
            </w:r>
            <w:r w:rsidRPr="006833B5">
              <w:rPr>
                <w:rtl/>
                <w:lang w:bidi="ar-JO"/>
              </w:rPr>
              <w:t xml:space="preserve"> نيسان </w:t>
            </w:r>
            <w:r w:rsidRPr="006833B5">
              <w:rPr>
                <w:rFonts w:hint="cs"/>
                <w:rtl/>
                <w:lang w:bidi="ar-JO"/>
              </w:rPr>
              <w:t>2015، عمان، الاردن</w:t>
            </w:r>
            <w:r w:rsidRPr="006833B5">
              <w:rPr>
                <w:rtl/>
                <w:lang w:bidi="ar-JO"/>
              </w:rPr>
              <w:t>.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3-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bidi w:val="0"/>
              <w:jc w:val="both"/>
            </w:pPr>
            <w:r w:rsidRPr="006833B5">
              <w:rPr>
                <w:rStyle w:val="hps"/>
                <w:b/>
                <w:bCs/>
              </w:rPr>
              <w:t>Alsoboa, Sliman S.,</w:t>
            </w:r>
            <w:r w:rsidRPr="006833B5">
              <w:rPr>
                <w:rStyle w:val="hps"/>
              </w:rPr>
              <w:t xml:space="preserve"> Adel Al </w:t>
            </w:r>
            <w:proofErr w:type="spellStart"/>
            <w:r w:rsidRPr="006833B5">
              <w:rPr>
                <w:rStyle w:val="hps"/>
              </w:rPr>
              <w:t>Khattab</w:t>
            </w:r>
            <w:proofErr w:type="spellEnd"/>
            <w:r w:rsidRPr="006833B5">
              <w:rPr>
                <w:rStyle w:val="hps"/>
              </w:rPr>
              <w:t>, A. &amp; Al-</w:t>
            </w:r>
            <w:proofErr w:type="spellStart"/>
            <w:r w:rsidRPr="006833B5">
              <w:rPr>
                <w:rStyle w:val="hps"/>
              </w:rPr>
              <w:t>Rawad</w:t>
            </w:r>
            <w:proofErr w:type="spellEnd"/>
            <w:r w:rsidRPr="006833B5">
              <w:rPr>
                <w:rStyle w:val="hps"/>
              </w:rPr>
              <w:t>, M. (2015). The extent to which the Jordanian private industrial companies use SMA techniques,</w:t>
            </w:r>
            <w:r w:rsidRPr="006833B5">
              <w:rPr>
                <w:lang w:val="en-US"/>
              </w:rPr>
              <w:t xml:space="preserve"> </w:t>
            </w:r>
            <w:r w:rsidRPr="006833B5">
              <w:rPr>
                <w:rStyle w:val="hps"/>
              </w:rPr>
              <w:t>11</w:t>
            </w:r>
            <w:r w:rsidRPr="006833B5">
              <w:rPr>
                <w:rStyle w:val="hps"/>
                <w:vertAlign w:val="superscript"/>
              </w:rPr>
              <w:t>th</w:t>
            </w:r>
            <w:r w:rsidRPr="006833B5">
              <w:rPr>
                <w:rStyle w:val="hps"/>
              </w:rPr>
              <w:t xml:space="preserve"> International Business and Social Science Research Conference, 8–9 January, 2015, Dubai, UAE.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السبوع، سليمان سند</w:t>
            </w:r>
            <w:r w:rsidRPr="006833B5">
              <w:rPr>
                <w:rtl/>
                <w:lang w:bidi="ar-JO"/>
              </w:rPr>
              <w:t>، (</w:t>
            </w:r>
            <w:r w:rsidRPr="006833B5">
              <w:rPr>
                <w:rFonts w:hint="cs"/>
                <w:rtl/>
                <w:lang w:bidi="ar-JO"/>
              </w:rPr>
              <w:t>2012</w:t>
            </w:r>
            <w:r w:rsidRPr="006833B5">
              <w:rPr>
                <w:rtl/>
                <w:lang w:bidi="ar-JO"/>
              </w:rPr>
              <w:t xml:space="preserve">)، </w:t>
            </w:r>
            <w:r w:rsidRPr="006833B5">
              <w:rPr>
                <w:rFonts w:hint="cs"/>
                <w:rtl/>
                <w:lang w:bidi="ar-JO"/>
              </w:rPr>
              <w:t>مساهمة نظ</w:t>
            </w:r>
            <w:r w:rsidRPr="006833B5">
              <w:rPr>
                <w:rFonts w:hint="cs"/>
                <w:rtl/>
              </w:rPr>
              <w:t xml:space="preserve">ام </w:t>
            </w:r>
            <w:r w:rsidRPr="006833B5">
              <w:rPr>
                <w:rStyle w:val="hps"/>
              </w:rPr>
              <w:t>ABC</w:t>
            </w:r>
            <w:r w:rsidRPr="006833B5">
              <w:rPr>
                <w:rFonts w:hint="cs"/>
                <w:rtl/>
              </w:rPr>
              <w:t xml:space="preserve"> في الرقابة وتخفيض التكاليف غير المباشرة في الشركات الصتاعية المساهمة العامة الاردنية</w:t>
            </w:r>
            <w:r w:rsidRPr="006833B5">
              <w:rPr>
                <w:rtl/>
              </w:rPr>
              <w:t xml:space="preserve">، المؤتمر </w:t>
            </w:r>
            <w:r w:rsidRPr="006833B5">
              <w:rPr>
                <w:rFonts w:hint="cs"/>
                <w:rtl/>
              </w:rPr>
              <w:t>الدولي الاول لادارة الاعمال، التحديات الاقتصادية والادارية المعاصرة وافاق المستقبل</w:t>
            </w:r>
            <w:r w:rsidRPr="006833B5">
              <w:rPr>
                <w:rtl/>
              </w:rPr>
              <w:t xml:space="preserve">، </w:t>
            </w:r>
            <w:r w:rsidRPr="006833B5">
              <w:rPr>
                <w:rtl/>
                <w:lang w:bidi="ar-JO"/>
              </w:rPr>
              <w:t xml:space="preserve">جامعة </w:t>
            </w:r>
            <w:r w:rsidRPr="006833B5">
              <w:rPr>
                <w:rFonts w:hint="cs"/>
                <w:rtl/>
                <w:lang w:bidi="ar-JO"/>
              </w:rPr>
              <w:t>مؤته، 13</w:t>
            </w:r>
            <w:r w:rsidRPr="006833B5">
              <w:rPr>
                <w:rtl/>
                <w:lang w:bidi="ar-JO"/>
              </w:rPr>
              <w:t>-</w:t>
            </w:r>
            <w:r w:rsidRPr="006833B5">
              <w:rPr>
                <w:rFonts w:hint="cs"/>
                <w:rtl/>
                <w:lang w:bidi="ar-JO"/>
              </w:rPr>
              <w:t xml:space="preserve">15 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Fonts w:hint="cs"/>
                <w:rtl/>
                <w:lang w:bidi="ar-JO"/>
              </w:rPr>
              <w:t>ايار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Fonts w:hint="cs"/>
                <w:rtl/>
                <w:lang w:bidi="ar-JO"/>
              </w:rPr>
              <w:t>2012، مؤته، الاردن</w:t>
            </w:r>
            <w:r w:rsidRPr="006833B5">
              <w:rPr>
                <w:rtl/>
                <w:lang w:bidi="ar-JO"/>
              </w:rPr>
              <w:t>.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5-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577F" w:rsidRPr="006833B5" w:rsidRDefault="0013577F" w:rsidP="0073358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proofErr w:type="spellStart"/>
            <w:r w:rsidRPr="00683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AlSoboa</w:t>
            </w:r>
            <w:proofErr w:type="spellEnd"/>
            <w:r w:rsidRPr="00683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Sliman S</w:t>
            </w:r>
            <w:r w:rsidRPr="006833B5">
              <w:rPr>
                <w:rFonts w:ascii="Times New Roman" w:hAnsi="Times New Roman" w:cs="Times New Roman"/>
                <w:sz w:val="24"/>
                <w:szCs w:val="24"/>
              </w:rPr>
              <w:t xml:space="preserve">. and </w:t>
            </w:r>
            <w:proofErr w:type="spellStart"/>
            <w:r w:rsidRPr="006833B5">
              <w:rPr>
                <w:rFonts w:ascii="Times New Roman" w:hAnsi="Times New Roman" w:cs="Times New Roman"/>
                <w:sz w:val="24"/>
                <w:szCs w:val="24"/>
              </w:rPr>
              <w:t>Aldehayyat</w:t>
            </w:r>
            <w:proofErr w:type="spellEnd"/>
            <w:r w:rsidRPr="00683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33B5">
              <w:rPr>
                <w:rFonts w:ascii="Times New Roman" w:hAnsi="Times New Roman" w:cs="Times New Roman"/>
                <w:sz w:val="24"/>
                <w:szCs w:val="24"/>
              </w:rPr>
              <w:t>Jehad</w:t>
            </w:r>
            <w:proofErr w:type="spellEnd"/>
            <w:r w:rsidRPr="006833B5">
              <w:rPr>
                <w:rFonts w:ascii="Times New Roman" w:hAnsi="Times New Roman" w:cs="Times New Roman"/>
                <w:sz w:val="24"/>
                <w:szCs w:val="24"/>
              </w:rPr>
              <w:t xml:space="preserve"> S., (2012), The Relationship Between Adopting Business Strategies And The Use Of Modern Managerial Accounting Techniques, “Sustenance Strategies for Global Business in Recessionary Times, I – 22</w:t>
            </w:r>
            <w:r w:rsidRPr="006833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833B5">
              <w:rPr>
                <w:rFonts w:ascii="Times New Roman" w:hAnsi="Times New Roman" w:cs="Times New Roman"/>
                <w:sz w:val="24"/>
                <w:szCs w:val="24"/>
              </w:rPr>
              <w:t xml:space="preserve"> March 2012, Indore, India.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6-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السبوع، سليمان سند</w:t>
            </w:r>
            <w:r w:rsidRPr="006833B5">
              <w:rPr>
                <w:rtl/>
                <w:lang w:bidi="ar-JO"/>
              </w:rPr>
              <w:t xml:space="preserve">، (2010)، </w:t>
            </w:r>
            <w:r w:rsidRPr="006833B5">
              <w:rPr>
                <w:rtl/>
              </w:rPr>
              <w:t xml:space="preserve">أثر النسب المالية على أسعار أسهم الشركات الصناعية الأردنية قبل وخلال الأزمة المالية العالمية 2008 – 2009، المؤتمر الثاني للعلوم المالية والمحاسبية، </w:t>
            </w:r>
            <w:r w:rsidRPr="006833B5">
              <w:rPr>
                <w:rtl/>
                <w:lang w:bidi="ar-JO"/>
              </w:rPr>
              <w:t>جامعة اليرموك/ اربد- الأردن، 28-29 نيسان 2010.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7-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b/>
                <w:bCs/>
                <w:rtl/>
                <w:lang w:bidi="ar-JO"/>
              </w:rPr>
              <w:t>السبوع، سليمان سند</w:t>
            </w:r>
            <w:r w:rsidRPr="006833B5">
              <w:rPr>
                <w:rtl/>
              </w:rPr>
              <w:t xml:space="preserve">، (2010)، أثر استخدام تقنيات التكلفة والمحاسبة الإدارية المتقدمة في بناء المزايا التنافسية: حالة الشركات الصناعية </w:t>
            </w:r>
            <w:r w:rsidRPr="006833B5">
              <w:rPr>
                <w:rtl/>
                <w:lang w:bidi="ar-JO"/>
              </w:rPr>
              <w:t>الأردنية</w:t>
            </w:r>
            <w:r w:rsidRPr="006833B5">
              <w:rPr>
                <w:rtl/>
              </w:rPr>
              <w:t xml:space="preserve">، الندوة الثانية عشرة لسبل تطوير المحاسبة في المملكة العربية السعودية بعنوان مهنة </w:t>
            </w:r>
            <w:r w:rsidRPr="006833B5">
              <w:rPr>
                <w:rtl/>
                <w:lang w:bidi="ar-JO"/>
              </w:rPr>
              <w:t>المحاس</w:t>
            </w:r>
            <w:r w:rsidRPr="006833B5">
              <w:rPr>
                <w:rtl/>
              </w:rPr>
              <w:t xml:space="preserve">بة </w:t>
            </w:r>
            <w:r w:rsidRPr="006833B5">
              <w:rPr>
                <w:rtl/>
                <w:lang w:bidi="ar-JO"/>
              </w:rPr>
              <w:t>في</w:t>
            </w:r>
            <w:r w:rsidRPr="006833B5">
              <w:rPr>
                <w:rtl/>
              </w:rPr>
              <w:t xml:space="preserve"> المملكة العربية السعودية وتحديات القرن الحادي والعشرين</w:t>
            </w:r>
            <w:r w:rsidRPr="006833B5">
              <w:rPr>
                <w:rtl/>
                <w:lang w:bidi="ar-JO"/>
              </w:rPr>
              <w:t>، جامعة الملك سعود، الرياض/ السعودية، 18-19 آيار، 2010.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</w:rPr>
      </w:pPr>
    </w:p>
    <w:tbl>
      <w:tblPr>
        <w:bidiVisual/>
        <w:tblW w:w="0" w:type="auto"/>
        <w:jc w:val="center"/>
        <w:tblLook w:val="01E0"/>
      </w:tblPr>
      <w:tblGrid>
        <w:gridCol w:w="587"/>
        <w:gridCol w:w="8655"/>
      </w:tblGrid>
      <w:tr w:rsidR="0013577F" w:rsidRPr="006833B5" w:rsidTr="0073358C">
        <w:trPr>
          <w:jc w:val="center"/>
        </w:trPr>
        <w:tc>
          <w:tcPr>
            <w:tcW w:w="10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الأبحاث ما قبل الدكتوراة</w:t>
            </w:r>
          </w:p>
        </w:tc>
      </w:tr>
      <w:tr w:rsidR="0013577F" w:rsidRPr="006833B5" w:rsidTr="0073358C">
        <w:trPr>
          <w:jc w:val="center"/>
        </w:trPr>
        <w:tc>
          <w:tcPr>
            <w:tcW w:w="607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</w:rPr>
            </w:pPr>
            <w:r w:rsidRPr="006833B5">
              <w:rPr>
                <w:b/>
                <w:bCs/>
                <w:rtl/>
              </w:rPr>
              <w:t>1-</w:t>
            </w:r>
          </w:p>
        </w:tc>
        <w:tc>
          <w:tcPr>
            <w:tcW w:w="9545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tabs>
                <w:tab w:val="left" w:pos="396"/>
                <w:tab w:val="left" w:pos="936"/>
              </w:tabs>
              <w:jc w:val="both"/>
              <w:rPr>
                <w:rtl/>
                <w:lang w:bidi="ar-JO"/>
              </w:rPr>
            </w:pPr>
            <w:r w:rsidRPr="006833B5">
              <w:rPr>
                <w:rtl/>
              </w:rPr>
              <w:t xml:space="preserve">التكريتي، اسماعيل يحيى، </w:t>
            </w:r>
            <w:r w:rsidRPr="006833B5">
              <w:rPr>
                <w:b/>
                <w:bCs/>
                <w:rtl/>
              </w:rPr>
              <w:t>والسبوع، سليمان سند</w:t>
            </w:r>
            <w:r w:rsidRPr="006833B5">
              <w:rPr>
                <w:rtl/>
              </w:rPr>
              <w:t xml:space="preserve">، (1997)، نظام تكاليف الأنشطة ( </w:t>
            </w:r>
            <w:r w:rsidRPr="006833B5">
              <w:t>ABC</w:t>
            </w:r>
            <w:r w:rsidRPr="006833B5">
              <w:rPr>
                <w:rtl/>
              </w:rPr>
              <w:t xml:space="preserve"> ) وأثره على سياسات المنشاة المختلفة،</w:t>
            </w:r>
            <w:r w:rsidRPr="006833B5">
              <w:rPr>
                <w:rtl/>
                <w:lang w:bidi="ar-JO"/>
              </w:rPr>
              <w:t xml:space="preserve"> </w:t>
            </w:r>
            <w:r w:rsidRPr="006833B5">
              <w:rPr>
                <w:rtl/>
              </w:rPr>
              <w:t>مجلة كلية الإدارة والاقتصاد، جامعة بغداد، العدد التاسع، المجلد الرابع.</w:t>
            </w:r>
          </w:p>
        </w:tc>
      </w:tr>
    </w:tbl>
    <w:p w:rsidR="0013577F" w:rsidRPr="006833B5" w:rsidRDefault="0013577F" w:rsidP="0013577F">
      <w:pPr>
        <w:tabs>
          <w:tab w:val="left" w:pos="3441"/>
        </w:tabs>
        <w:jc w:val="both"/>
        <w:rPr>
          <w:b/>
          <w:bCs/>
          <w:rtl/>
          <w:lang w:bidi="ar-JO"/>
        </w:rPr>
      </w:pPr>
      <w:r w:rsidRPr="006833B5">
        <w:rPr>
          <w:b/>
          <w:bCs/>
          <w:rtl/>
          <w:lang w:bidi="ar-JO"/>
        </w:rPr>
        <w:tab/>
      </w:r>
    </w:p>
    <w:tbl>
      <w:tblPr>
        <w:bidiVisual/>
        <w:tblW w:w="0" w:type="auto"/>
        <w:jc w:val="center"/>
        <w:tblLook w:val="01E0"/>
      </w:tblPr>
      <w:tblGrid>
        <w:gridCol w:w="539"/>
        <w:gridCol w:w="8703"/>
      </w:tblGrid>
      <w:tr w:rsidR="0013577F" w:rsidRPr="006833B5" w:rsidTr="0073358C">
        <w:trPr>
          <w:jc w:val="center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أوراق العمل غير المنشورة</w:t>
            </w:r>
          </w:p>
        </w:tc>
      </w:tr>
      <w:tr w:rsidR="0013577F" w:rsidRPr="006833B5" w:rsidTr="0073358C">
        <w:trPr>
          <w:jc w:val="center"/>
        </w:trPr>
        <w:tc>
          <w:tcPr>
            <w:tcW w:w="539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1-</w:t>
            </w:r>
          </w:p>
        </w:tc>
        <w:tc>
          <w:tcPr>
            <w:tcW w:w="8703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b/>
                <w:bCs/>
                <w:rtl/>
              </w:rPr>
              <w:t>السبوع، سليمان سند</w:t>
            </w:r>
            <w:r w:rsidRPr="006833B5">
              <w:rPr>
                <w:rtl/>
              </w:rPr>
              <w:t>، وآل خطاب، سليمان احمد، (2006)،</w:t>
            </w:r>
            <w:r w:rsidRPr="006833B5">
              <w:rPr>
                <w:rtl/>
                <w:lang w:bidi="ar-JO"/>
              </w:rPr>
              <w:t xml:space="preserve"> الاستثمار الصناعي في محافظة معان- العوائق والفرص، ورقة عمل غير منشورة، جامعة الحسين بن طلال.</w:t>
            </w:r>
          </w:p>
        </w:tc>
      </w:tr>
      <w:tr w:rsidR="0013577F" w:rsidRPr="006833B5" w:rsidTr="0073358C">
        <w:trPr>
          <w:jc w:val="center"/>
        </w:trPr>
        <w:tc>
          <w:tcPr>
            <w:tcW w:w="539" w:type="dxa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rFonts w:hint="cs"/>
                <w:b/>
                <w:bCs/>
                <w:rtl/>
                <w:lang w:bidi="ar-JO"/>
              </w:rPr>
              <w:t>2-</w:t>
            </w:r>
          </w:p>
        </w:tc>
        <w:tc>
          <w:tcPr>
            <w:tcW w:w="8703" w:type="dxa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  <w:lang w:val="en-US" w:bidi="ar-JO"/>
              </w:rPr>
            </w:pPr>
            <w:r w:rsidRPr="006833B5">
              <w:rPr>
                <w:rtl/>
                <w:lang w:bidi="ar-JO"/>
              </w:rPr>
              <w:t>أحمرو، إسماعيل حسين</w:t>
            </w:r>
            <w:r w:rsidRPr="006833B5">
              <w:rPr>
                <w:rFonts w:hint="cs"/>
                <w:rtl/>
                <w:lang w:bidi="ar-JO"/>
              </w:rPr>
              <w:t xml:space="preserve"> و </w:t>
            </w:r>
            <w:r w:rsidRPr="006833B5">
              <w:rPr>
                <w:b/>
                <w:bCs/>
                <w:rtl/>
                <w:lang w:bidi="ar-JO"/>
              </w:rPr>
              <w:t>السبوع، سليمان سند</w:t>
            </w:r>
            <w:r w:rsidRPr="006833B5">
              <w:rPr>
                <w:rFonts w:hint="cs"/>
                <w:b/>
                <w:bCs/>
                <w:rtl/>
                <w:lang w:val="en-US" w:bidi="ar-JO"/>
              </w:rPr>
              <w:t xml:space="preserve">، (2014). </w:t>
            </w:r>
            <w:r w:rsidRPr="006833B5">
              <w:rPr>
                <w:rtl/>
                <w:lang w:bidi="ar-JO"/>
              </w:rPr>
              <w:t xml:space="preserve"> دور القطاع الخاص في معالجة المشاكل المالية للبلديات في محافظة معان (بحث ميداني تحليلي)</w:t>
            </w:r>
            <w:r w:rsidRPr="006833B5">
              <w:rPr>
                <w:rFonts w:hint="cs"/>
                <w:b/>
                <w:bCs/>
                <w:rtl/>
                <w:lang w:val="en-US" w:bidi="ar-JO"/>
              </w:rPr>
              <w:t>،</w:t>
            </w:r>
            <w:r w:rsidRPr="006833B5">
              <w:rPr>
                <w:rtl/>
                <w:lang w:bidi="ar-JO"/>
              </w:rPr>
              <w:t xml:space="preserve"> ورقة عمل غير منشورة، جامعة الحسين بن طلال.</w:t>
            </w:r>
          </w:p>
        </w:tc>
      </w:tr>
      <w:tr w:rsidR="0013577F" w:rsidRPr="006833B5" w:rsidTr="0073358C">
        <w:trPr>
          <w:jc w:val="center"/>
        </w:trPr>
        <w:tc>
          <w:tcPr>
            <w:tcW w:w="539" w:type="dxa"/>
          </w:tcPr>
          <w:p w:rsidR="0013577F" w:rsidRPr="006833B5" w:rsidRDefault="0013577F" w:rsidP="0073358C">
            <w:pPr>
              <w:jc w:val="both"/>
              <w:rPr>
                <w:b/>
                <w:bCs/>
                <w:rtl/>
                <w:lang w:bidi="ar-JO"/>
              </w:rPr>
            </w:pPr>
            <w:r w:rsidRPr="006833B5">
              <w:rPr>
                <w:rFonts w:hint="cs"/>
                <w:b/>
                <w:bCs/>
                <w:rtl/>
                <w:lang w:bidi="ar-JO"/>
              </w:rPr>
              <w:t>3-</w:t>
            </w:r>
          </w:p>
        </w:tc>
        <w:tc>
          <w:tcPr>
            <w:tcW w:w="8703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</w:rPr>
              <w:t>آل خطاب، سليمان احمد، و</w:t>
            </w:r>
            <w:r w:rsidRPr="006833B5">
              <w:rPr>
                <w:b/>
                <w:bCs/>
                <w:rtl/>
              </w:rPr>
              <w:t>السبوع، سليمان سند</w:t>
            </w:r>
            <w:r w:rsidRPr="006833B5">
              <w:rPr>
                <w:rtl/>
              </w:rPr>
              <w:t>، (2006)،</w:t>
            </w:r>
            <w:r w:rsidRPr="006833B5">
              <w:rPr>
                <w:rtl/>
                <w:lang w:bidi="ar-JO"/>
              </w:rPr>
              <w:t xml:space="preserve"> الاستثمار الزراعي في محافظة معان، ورقة عمل غير منشورة، جامعة الطفيلة التقنية.</w:t>
            </w:r>
          </w:p>
        </w:tc>
      </w:tr>
    </w:tbl>
    <w:p w:rsidR="0013577F" w:rsidRPr="006833B5" w:rsidRDefault="0013577F" w:rsidP="0013577F">
      <w:pPr>
        <w:jc w:val="both"/>
        <w:rPr>
          <w:b/>
          <w:bCs/>
          <w:rtl/>
          <w:lang w:bidi="ar-JO"/>
        </w:rPr>
      </w:pPr>
    </w:p>
    <w:tbl>
      <w:tblPr>
        <w:bidiVisual/>
        <w:tblW w:w="10687" w:type="dxa"/>
        <w:jc w:val="center"/>
        <w:tblLook w:val="01E0"/>
      </w:tblPr>
      <w:tblGrid>
        <w:gridCol w:w="537"/>
        <w:gridCol w:w="7815"/>
        <w:gridCol w:w="1177"/>
        <w:gridCol w:w="1158"/>
      </w:tblGrid>
      <w:tr w:rsidR="0013577F" w:rsidRPr="006833B5" w:rsidTr="0073358C">
        <w:trPr>
          <w:jc w:val="center"/>
        </w:trPr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77F" w:rsidRPr="006833B5" w:rsidRDefault="0013577F" w:rsidP="0073358C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6833B5">
              <w:rPr>
                <w:b/>
                <w:bCs/>
                <w:rtl/>
                <w:lang w:bidi="ar-JO"/>
              </w:rPr>
              <w:t>خدمة المجتمع المحلي</w:t>
            </w:r>
          </w:p>
        </w:tc>
      </w:tr>
      <w:tr w:rsidR="0013577F" w:rsidRPr="006833B5" w:rsidTr="0073358C">
        <w:trPr>
          <w:jc w:val="center"/>
        </w:trPr>
        <w:tc>
          <w:tcPr>
            <w:tcW w:w="8352" w:type="dxa"/>
            <w:gridSpan w:val="2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العنوان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المهمة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3577F" w:rsidRPr="006833B5" w:rsidRDefault="0013577F" w:rsidP="0073358C">
            <w:pPr>
              <w:jc w:val="center"/>
              <w:rPr>
                <w:b/>
                <w:bCs/>
                <w:u w:val="single"/>
                <w:rtl/>
                <w:lang w:bidi="ar-JO"/>
              </w:rPr>
            </w:pPr>
            <w:r w:rsidRPr="006833B5">
              <w:rPr>
                <w:b/>
                <w:bCs/>
                <w:u w:val="single"/>
                <w:rtl/>
                <w:lang w:bidi="ar-JO"/>
              </w:rPr>
              <w:t>العام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rPr>
                <w:rtl/>
                <w:lang w:bidi="ar-JO"/>
              </w:rPr>
            </w:pPr>
            <w:r w:rsidRPr="006833B5">
              <w:rPr>
                <w:rtl/>
              </w:rPr>
              <w:t xml:space="preserve">تاهيل المحاسبين لسوق العمل، دورة لطلبة </w:t>
            </w:r>
            <w:r w:rsidRPr="006833B5">
              <w:rPr>
                <w:rtl/>
                <w:lang w:bidi="ar-JO"/>
              </w:rPr>
              <w:t>جامعة الحسين بن طلال.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2015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2-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في المؤسسات غير الربحية، نادي بئر ابو دنه الثقافي الرياضي الاجتماعي.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ورشة عمل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2015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3-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ادارة المشتريات والمحاسبة عنها، </w:t>
            </w:r>
            <w:r w:rsidRPr="006833B5">
              <w:rPr>
                <w:rtl/>
              </w:rPr>
              <w:t xml:space="preserve">دورة لموظفي مديرية الزراعة في محافظة معان، </w:t>
            </w:r>
            <w:r w:rsidRPr="006833B5">
              <w:rPr>
                <w:rtl/>
                <w:lang w:bidi="ar-JO"/>
              </w:rPr>
              <w:t>جامعة الحسين بن طلال.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2014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lastRenderedPageBreak/>
              <w:t>4-</w:t>
            </w:r>
          </w:p>
        </w:tc>
        <w:tc>
          <w:tcPr>
            <w:tcW w:w="7803" w:type="dxa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أساليب المحاسبة الإدارية في التخطيط واتخاذ القرارات، دورة لموظفي ديوان المحاسبة في محافظة معان، جامعة الحسين بن طلال.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2010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5-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مشروعي الصغير، ورشة عمل، جامعة الحسين بن طلال.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ورشة عمل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2009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6-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في حياتنا، ورشة عمل، جامعة الحسين بن طلال.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ورشة عمل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2007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7-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 xml:space="preserve">تحليل القوائم المالية، محاضرة لطالبات </w:t>
            </w:r>
            <w:r w:rsidRPr="006833B5">
              <w:rPr>
                <w:rStyle w:val="Emphasis"/>
                <w:b w:val="0"/>
                <w:bCs w:val="0"/>
                <w:shd w:val="clear" w:color="auto" w:fill="FFFFFF"/>
                <w:rtl/>
              </w:rPr>
              <w:t>مدرسة معان المهنية</w:t>
            </w:r>
            <w:r w:rsidRPr="006833B5">
              <w:rPr>
                <w:rStyle w:val="apple-converted-space"/>
                <w:shd w:val="clear" w:color="auto" w:fill="FFFFFF"/>
              </w:rPr>
              <w:t> </w:t>
            </w:r>
            <w:r w:rsidRPr="006833B5">
              <w:rPr>
                <w:shd w:val="clear" w:color="auto" w:fill="FFFFFF"/>
                <w:rtl/>
              </w:rPr>
              <w:t>الثانوية</w:t>
            </w:r>
            <w:r w:rsidRPr="006833B5">
              <w:rPr>
                <w:rStyle w:val="apple-converted-space"/>
                <w:shd w:val="clear" w:color="auto" w:fill="FFFFFF"/>
              </w:rPr>
              <w:t> </w:t>
            </w:r>
            <w:r w:rsidRPr="006833B5">
              <w:rPr>
                <w:rStyle w:val="Emphasis"/>
                <w:b w:val="0"/>
                <w:bCs w:val="0"/>
                <w:shd w:val="clear" w:color="auto" w:fill="FFFFFF"/>
                <w:rtl/>
              </w:rPr>
              <w:t>الشاملة للبنات</w:t>
            </w:r>
            <w:r w:rsidRPr="006833B5">
              <w:rPr>
                <w:rtl/>
                <w:lang w:bidi="ar-JO"/>
              </w:rPr>
              <w:t>، جامعة الحسين بن طلال.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محاضرة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2006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8-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lowKashida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(المحاسبة المالية 1+2 والقيد المزدوج)، مجموعة دورات لموظفي بلديات محافظة معان، بنك تنمية المدن والقرى.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Fonts w:hint="cs"/>
                <w:rtl/>
                <w:lang w:bidi="ar-JO"/>
              </w:rPr>
              <w:t>2005-2006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9-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lowKashida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(محاسبة التكاليف والمحاسبة الإدارية)، دورة لموظفي بلديات محافظة معان، بنك تنمية المدن والقرى.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2006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10-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دراسات الجدوى الاقتصادية، دورة لمهندسي بلديات محافظة معان، جامعة الحسين بن طلال.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2005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11-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lowKashida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(تدقيق الحسابات)، دورة لموظفي بلديات محافظة معان، بنك تنمية المدن والقرى.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2005</w:t>
            </w:r>
          </w:p>
        </w:tc>
      </w:tr>
      <w:tr w:rsidR="0013577F" w:rsidRPr="006833B5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12-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lowKashida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(التحليل المالي)، دورة لموظفي بلديات محافظة معان، بنك تنمية المدن والقرى.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6833B5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2005</w:t>
            </w:r>
          </w:p>
        </w:tc>
      </w:tr>
      <w:tr w:rsidR="0013577F" w:rsidRPr="002E4F46" w:rsidTr="0073358C">
        <w:trPr>
          <w:jc w:val="center"/>
        </w:trPr>
        <w:tc>
          <w:tcPr>
            <w:tcW w:w="0" w:type="auto"/>
          </w:tcPr>
          <w:p w:rsidR="0013577F" w:rsidRPr="006833B5" w:rsidRDefault="0013577F" w:rsidP="0073358C">
            <w:pPr>
              <w:jc w:val="both"/>
              <w:rPr>
                <w:rtl/>
              </w:rPr>
            </w:pPr>
            <w:r w:rsidRPr="006833B5">
              <w:rPr>
                <w:rtl/>
              </w:rPr>
              <w:t>13-</w:t>
            </w:r>
          </w:p>
        </w:tc>
        <w:tc>
          <w:tcPr>
            <w:tcW w:w="7803" w:type="dxa"/>
            <w:vAlign w:val="center"/>
          </w:tcPr>
          <w:p w:rsidR="0013577F" w:rsidRPr="006833B5" w:rsidRDefault="0013577F" w:rsidP="0073358C">
            <w:pPr>
              <w:jc w:val="both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المحاسبة الحكومية، دورة لموظفي سكة حديد العقبة، جامعة الحسين بن طلال.</w:t>
            </w:r>
          </w:p>
        </w:tc>
        <w:tc>
          <w:tcPr>
            <w:tcW w:w="1177" w:type="dxa"/>
          </w:tcPr>
          <w:p w:rsidR="0013577F" w:rsidRPr="006833B5" w:rsidRDefault="0013577F" w:rsidP="0073358C">
            <w:pPr>
              <w:jc w:val="center"/>
              <w:rPr>
                <w:rtl/>
              </w:rPr>
            </w:pPr>
            <w:r w:rsidRPr="006833B5">
              <w:rPr>
                <w:rtl/>
              </w:rPr>
              <w:t>دورة</w:t>
            </w:r>
          </w:p>
        </w:tc>
        <w:tc>
          <w:tcPr>
            <w:tcW w:w="0" w:type="auto"/>
          </w:tcPr>
          <w:p w:rsidR="0013577F" w:rsidRPr="002E4F46" w:rsidRDefault="0013577F" w:rsidP="0073358C">
            <w:pPr>
              <w:jc w:val="center"/>
              <w:rPr>
                <w:rtl/>
                <w:lang w:bidi="ar-JO"/>
              </w:rPr>
            </w:pPr>
            <w:r w:rsidRPr="006833B5">
              <w:rPr>
                <w:rtl/>
                <w:lang w:bidi="ar-JO"/>
              </w:rPr>
              <w:t>2004</w:t>
            </w:r>
          </w:p>
        </w:tc>
      </w:tr>
    </w:tbl>
    <w:p w:rsidR="0013577F" w:rsidRDefault="0013577F" w:rsidP="0013577F">
      <w:pPr>
        <w:jc w:val="both"/>
        <w:rPr>
          <w:b/>
          <w:bCs/>
          <w:rtl/>
          <w:lang w:bidi="ar-JO"/>
        </w:rPr>
      </w:pPr>
    </w:p>
    <w:p w:rsidR="0013577F" w:rsidRDefault="0013577F" w:rsidP="0013577F">
      <w:pPr>
        <w:jc w:val="both"/>
        <w:rPr>
          <w:b/>
          <w:bCs/>
          <w:rtl/>
          <w:lang w:bidi="ar-JO"/>
        </w:rPr>
      </w:pPr>
    </w:p>
    <w:p w:rsidR="0013577F" w:rsidRPr="00912026" w:rsidRDefault="0013577F" w:rsidP="0013577F">
      <w:pPr>
        <w:jc w:val="both"/>
        <w:rPr>
          <w:b/>
          <w:bCs/>
          <w:rtl/>
          <w:lang w:bidi="ar-JO"/>
        </w:rPr>
      </w:pPr>
    </w:p>
    <w:p w:rsidR="0013577F" w:rsidRPr="00912026" w:rsidRDefault="0013577F" w:rsidP="0013577F">
      <w:pPr>
        <w:jc w:val="both"/>
        <w:rPr>
          <w:rtl/>
          <w:lang w:bidi="ar-JO"/>
        </w:rPr>
      </w:pPr>
    </w:p>
    <w:p w:rsidR="0013577F" w:rsidRPr="00912026" w:rsidRDefault="0013577F" w:rsidP="0013577F">
      <w:pPr>
        <w:jc w:val="both"/>
        <w:rPr>
          <w:lang w:bidi="ar-JO"/>
        </w:rPr>
      </w:pPr>
    </w:p>
    <w:p w:rsidR="0013577F" w:rsidRDefault="0013577F" w:rsidP="001842D7">
      <w:pPr>
        <w:pStyle w:val="Title"/>
        <w:jc w:val="left"/>
        <w:rPr>
          <w:i w:val="0"/>
          <w:iCs w:val="0"/>
          <w:sz w:val="40"/>
          <w:szCs w:val="40"/>
          <w:lang w:val="en-US"/>
        </w:rPr>
      </w:pPr>
    </w:p>
    <w:sectPr w:rsidR="0013577F" w:rsidSect="004B26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64" w:right="1440" w:bottom="864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0F4" w:rsidRDefault="006740F4">
      <w:r>
        <w:separator/>
      </w:r>
    </w:p>
  </w:endnote>
  <w:endnote w:type="continuationSeparator" w:id="0">
    <w:p w:rsidR="006740F4" w:rsidRDefault="00674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B4" w:rsidRDefault="00FE207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E6FB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E6FB4" w:rsidRDefault="005E6FB4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FB4" w:rsidRDefault="00FE2079" w:rsidP="007072AB">
    <w:pPr>
      <w:pStyle w:val="Footer"/>
      <w:framePr w:wrap="around" w:vAnchor="text" w:hAnchor="margin" w:xAlign="center" w:y="1"/>
      <w:bidi w:val="0"/>
      <w:rPr>
        <w:rStyle w:val="PageNumber"/>
        <w:rtl/>
      </w:rPr>
    </w:pPr>
    <w:r>
      <w:rPr>
        <w:rStyle w:val="PageNumber"/>
        <w:rtl/>
      </w:rPr>
      <w:fldChar w:fldCharType="begin"/>
    </w:r>
    <w:r w:rsidR="005E6FB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809DE">
      <w:rPr>
        <w:rStyle w:val="PageNumber"/>
        <w:noProof/>
      </w:rPr>
      <w:t>5</w:t>
    </w:r>
    <w:r>
      <w:rPr>
        <w:rStyle w:val="PageNumber"/>
        <w:rtl/>
      </w:rPr>
      <w:fldChar w:fldCharType="end"/>
    </w:r>
  </w:p>
  <w:p w:rsidR="005E6FB4" w:rsidRDefault="005E6FB4">
    <w:pPr>
      <w:pStyle w:val="Footer"/>
      <w:rPr>
        <w:rtl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AB" w:rsidRDefault="007072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0F4" w:rsidRDefault="006740F4">
      <w:r>
        <w:separator/>
      </w:r>
    </w:p>
  </w:footnote>
  <w:footnote w:type="continuationSeparator" w:id="0">
    <w:p w:rsidR="006740F4" w:rsidRDefault="00674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AB" w:rsidRDefault="007072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AB" w:rsidRDefault="007072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AB" w:rsidRDefault="007072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28C"/>
    <w:multiLevelType w:val="hybridMultilevel"/>
    <w:tmpl w:val="54FC9B86"/>
    <w:lvl w:ilvl="0" w:tplc="D958AC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1897"/>
    <w:multiLevelType w:val="hybridMultilevel"/>
    <w:tmpl w:val="41826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5877"/>
    <w:multiLevelType w:val="hybridMultilevel"/>
    <w:tmpl w:val="ED2418F4"/>
    <w:lvl w:ilvl="0" w:tplc="A3CEA5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707A4"/>
    <w:multiLevelType w:val="hybridMultilevel"/>
    <w:tmpl w:val="4000C2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45F35B6"/>
    <w:multiLevelType w:val="hybridMultilevel"/>
    <w:tmpl w:val="E168D556"/>
    <w:lvl w:ilvl="0" w:tplc="F2508C5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A7866"/>
    <w:multiLevelType w:val="hybridMultilevel"/>
    <w:tmpl w:val="655CE880"/>
    <w:lvl w:ilvl="0" w:tplc="98C0949C">
      <w:start w:val="1"/>
      <w:numFmt w:val="decimal"/>
      <w:lvlText w:val="%1-"/>
      <w:lvlJc w:val="left"/>
      <w:pPr>
        <w:tabs>
          <w:tab w:val="num" w:pos="1377"/>
        </w:tabs>
        <w:ind w:left="1377" w:hanging="37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">
    <w:nsid w:val="50186DE0"/>
    <w:multiLevelType w:val="hybridMultilevel"/>
    <w:tmpl w:val="9CD6608C"/>
    <w:lvl w:ilvl="0" w:tplc="74901E3E">
      <w:start w:val="1"/>
      <w:numFmt w:val="decimal"/>
      <w:lvlText w:val="%1-"/>
      <w:lvlJc w:val="left"/>
      <w:pPr>
        <w:ind w:left="1258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7">
    <w:nsid w:val="54701B1E"/>
    <w:multiLevelType w:val="hybridMultilevel"/>
    <w:tmpl w:val="F1724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036EA2"/>
    <w:multiLevelType w:val="hybridMultilevel"/>
    <w:tmpl w:val="F41EC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7B5"/>
    <w:rsid w:val="000002DA"/>
    <w:rsid w:val="00000321"/>
    <w:rsid w:val="000014AA"/>
    <w:rsid w:val="000024E9"/>
    <w:rsid w:val="0000427B"/>
    <w:rsid w:val="000044EB"/>
    <w:rsid w:val="00004D84"/>
    <w:rsid w:val="000067F3"/>
    <w:rsid w:val="00006BBD"/>
    <w:rsid w:val="000072C5"/>
    <w:rsid w:val="00007D8D"/>
    <w:rsid w:val="00010BCE"/>
    <w:rsid w:val="000112E2"/>
    <w:rsid w:val="00011874"/>
    <w:rsid w:val="00011F04"/>
    <w:rsid w:val="000126A1"/>
    <w:rsid w:val="00014C26"/>
    <w:rsid w:val="000152A3"/>
    <w:rsid w:val="000165B8"/>
    <w:rsid w:val="000165C4"/>
    <w:rsid w:val="00017E27"/>
    <w:rsid w:val="0002013A"/>
    <w:rsid w:val="00020FC7"/>
    <w:rsid w:val="00023BC6"/>
    <w:rsid w:val="0002576D"/>
    <w:rsid w:val="0002766F"/>
    <w:rsid w:val="000305C4"/>
    <w:rsid w:val="00030B8A"/>
    <w:rsid w:val="0003187C"/>
    <w:rsid w:val="00031E30"/>
    <w:rsid w:val="00035C6D"/>
    <w:rsid w:val="00040F90"/>
    <w:rsid w:val="000411C6"/>
    <w:rsid w:val="00044F02"/>
    <w:rsid w:val="00045F6A"/>
    <w:rsid w:val="000507FB"/>
    <w:rsid w:val="00050B96"/>
    <w:rsid w:val="00051ABD"/>
    <w:rsid w:val="0005676F"/>
    <w:rsid w:val="00057BAE"/>
    <w:rsid w:val="000603ED"/>
    <w:rsid w:val="0006155F"/>
    <w:rsid w:val="00061DFE"/>
    <w:rsid w:val="00063CA8"/>
    <w:rsid w:val="00063EEA"/>
    <w:rsid w:val="00064B2D"/>
    <w:rsid w:val="00070806"/>
    <w:rsid w:val="00070AE4"/>
    <w:rsid w:val="00070B6D"/>
    <w:rsid w:val="00071CCC"/>
    <w:rsid w:val="00073254"/>
    <w:rsid w:val="0007530F"/>
    <w:rsid w:val="000845DD"/>
    <w:rsid w:val="00084EB6"/>
    <w:rsid w:val="00086003"/>
    <w:rsid w:val="00086B05"/>
    <w:rsid w:val="0008750E"/>
    <w:rsid w:val="00090391"/>
    <w:rsid w:val="000917B8"/>
    <w:rsid w:val="000959ED"/>
    <w:rsid w:val="00096270"/>
    <w:rsid w:val="000964F6"/>
    <w:rsid w:val="00097E14"/>
    <w:rsid w:val="000A19B3"/>
    <w:rsid w:val="000A3B70"/>
    <w:rsid w:val="000A4F6C"/>
    <w:rsid w:val="000A74D6"/>
    <w:rsid w:val="000A7F1F"/>
    <w:rsid w:val="000B12D9"/>
    <w:rsid w:val="000B15CF"/>
    <w:rsid w:val="000B1815"/>
    <w:rsid w:val="000B1AAD"/>
    <w:rsid w:val="000B21FB"/>
    <w:rsid w:val="000B309A"/>
    <w:rsid w:val="000B46AE"/>
    <w:rsid w:val="000B5952"/>
    <w:rsid w:val="000B5ECB"/>
    <w:rsid w:val="000C2317"/>
    <w:rsid w:val="000C2CAA"/>
    <w:rsid w:val="000C2FF5"/>
    <w:rsid w:val="000C3241"/>
    <w:rsid w:val="000C345D"/>
    <w:rsid w:val="000C3D57"/>
    <w:rsid w:val="000C5DB4"/>
    <w:rsid w:val="000C6F3A"/>
    <w:rsid w:val="000D0764"/>
    <w:rsid w:val="000D0C5A"/>
    <w:rsid w:val="000D2C56"/>
    <w:rsid w:val="000D3452"/>
    <w:rsid w:val="000D6143"/>
    <w:rsid w:val="000D6D58"/>
    <w:rsid w:val="000D765E"/>
    <w:rsid w:val="000E2926"/>
    <w:rsid w:val="000E5707"/>
    <w:rsid w:val="000E722A"/>
    <w:rsid w:val="000F053F"/>
    <w:rsid w:val="000F0F18"/>
    <w:rsid w:val="000F125E"/>
    <w:rsid w:val="000F2ECD"/>
    <w:rsid w:val="000F31D3"/>
    <w:rsid w:val="000F5C59"/>
    <w:rsid w:val="000F6F70"/>
    <w:rsid w:val="000F7D47"/>
    <w:rsid w:val="00101FC0"/>
    <w:rsid w:val="00105FCC"/>
    <w:rsid w:val="00107676"/>
    <w:rsid w:val="001106B8"/>
    <w:rsid w:val="00110804"/>
    <w:rsid w:val="00110979"/>
    <w:rsid w:val="0011217D"/>
    <w:rsid w:val="0011250B"/>
    <w:rsid w:val="001127B4"/>
    <w:rsid w:val="00113606"/>
    <w:rsid w:val="00113A9F"/>
    <w:rsid w:val="001155FA"/>
    <w:rsid w:val="00115BB6"/>
    <w:rsid w:val="00115C6A"/>
    <w:rsid w:val="00116DAA"/>
    <w:rsid w:val="001178D7"/>
    <w:rsid w:val="00117C0A"/>
    <w:rsid w:val="0012245D"/>
    <w:rsid w:val="00122A53"/>
    <w:rsid w:val="00123302"/>
    <w:rsid w:val="001236F0"/>
    <w:rsid w:val="00123A9A"/>
    <w:rsid w:val="00123D3D"/>
    <w:rsid w:val="00124097"/>
    <w:rsid w:val="00126EF6"/>
    <w:rsid w:val="00130461"/>
    <w:rsid w:val="00131E9A"/>
    <w:rsid w:val="00133D51"/>
    <w:rsid w:val="0013462A"/>
    <w:rsid w:val="0013533C"/>
    <w:rsid w:val="0013577F"/>
    <w:rsid w:val="00136F90"/>
    <w:rsid w:val="00137854"/>
    <w:rsid w:val="00140C53"/>
    <w:rsid w:val="00142526"/>
    <w:rsid w:val="0014299A"/>
    <w:rsid w:val="00142E3B"/>
    <w:rsid w:val="00143496"/>
    <w:rsid w:val="00143A24"/>
    <w:rsid w:val="00144579"/>
    <w:rsid w:val="00144E31"/>
    <w:rsid w:val="0014676E"/>
    <w:rsid w:val="00150825"/>
    <w:rsid w:val="00152BFD"/>
    <w:rsid w:val="00153128"/>
    <w:rsid w:val="00153ABC"/>
    <w:rsid w:val="001554BF"/>
    <w:rsid w:val="001572B8"/>
    <w:rsid w:val="00160647"/>
    <w:rsid w:val="0016085B"/>
    <w:rsid w:val="00161882"/>
    <w:rsid w:val="00161CE2"/>
    <w:rsid w:val="00163410"/>
    <w:rsid w:val="00163BAC"/>
    <w:rsid w:val="00166CA5"/>
    <w:rsid w:val="00167450"/>
    <w:rsid w:val="001713D6"/>
    <w:rsid w:val="00172D2A"/>
    <w:rsid w:val="00174079"/>
    <w:rsid w:val="00175227"/>
    <w:rsid w:val="00175E92"/>
    <w:rsid w:val="00180C00"/>
    <w:rsid w:val="00182410"/>
    <w:rsid w:val="001842D7"/>
    <w:rsid w:val="00184428"/>
    <w:rsid w:val="00185754"/>
    <w:rsid w:val="00186256"/>
    <w:rsid w:val="00193AD5"/>
    <w:rsid w:val="00193D29"/>
    <w:rsid w:val="00194EF0"/>
    <w:rsid w:val="001A06E6"/>
    <w:rsid w:val="001A0E56"/>
    <w:rsid w:val="001A2A52"/>
    <w:rsid w:val="001A4306"/>
    <w:rsid w:val="001B0DD6"/>
    <w:rsid w:val="001B3530"/>
    <w:rsid w:val="001B36E8"/>
    <w:rsid w:val="001B4038"/>
    <w:rsid w:val="001B4755"/>
    <w:rsid w:val="001B519A"/>
    <w:rsid w:val="001B52D9"/>
    <w:rsid w:val="001B6297"/>
    <w:rsid w:val="001C025B"/>
    <w:rsid w:val="001C055D"/>
    <w:rsid w:val="001C0ACD"/>
    <w:rsid w:val="001C40F9"/>
    <w:rsid w:val="001C5723"/>
    <w:rsid w:val="001C573D"/>
    <w:rsid w:val="001C5B02"/>
    <w:rsid w:val="001C5CFF"/>
    <w:rsid w:val="001C60D2"/>
    <w:rsid w:val="001D09ED"/>
    <w:rsid w:val="001D1EE6"/>
    <w:rsid w:val="001D25B1"/>
    <w:rsid w:val="001D261A"/>
    <w:rsid w:val="001D3E68"/>
    <w:rsid w:val="001D3EB1"/>
    <w:rsid w:val="001D755E"/>
    <w:rsid w:val="001D7C3E"/>
    <w:rsid w:val="001E1F9D"/>
    <w:rsid w:val="001E6CA4"/>
    <w:rsid w:val="001E7203"/>
    <w:rsid w:val="001E7310"/>
    <w:rsid w:val="001E78BF"/>
    <w:rsid w:val="001F0C5B"/>
    <w:rsid w:val="001F0DDB"/>
    <w:rsid w:val="001F25F8"/>
    <w:rsid w:val="001F2BE5"/>
    <w:rsid w:val="001F3441"/>
    <w:rsid w:val="00201B8F"/>
    <w:rsid w:val="0020626B"/>
    <w:rsid w:val="0020660D"/>
    <w:rsid w:val="00206753"/>
    <w:rsid w:val="00207F95"/>
    <w:rsid w:val="002108F0"/>
    <w:rsid w:val="002128B9"/>
    <w:rsid w:val="00215746"/>
    <w:rsid w:val="00215C3D"/>
    <w:rsid w:val="00216F4E"/>
    <w:rsid w:val="002211F8"/>
    <w:rsid w:val="002223F8"/>
    <w:rsid w:val="00223B72"/>
    <w:rsid w:val="002254E8"/>
    <w:rsid w:val="00227E8B"/>
    <w:rsid w:val="00232EB5"/>
    <w:rsid w:val="002357DD"/>
    <w:rsid w:val="00235B12"/>
    <w:rsid w:val="0023645A"/>
    <w:rsid w:val="00237F9B"/>
    <w:rsid w:val="002425C1"/>
    <w:rsid w:val="00242C84"/>
    <w:rsid w:val="0024580B"/>
    <w:rsid w:val="00246CAA"/>
    <w:rsid w:val="00247E36"/>
    <w:rsid w:val="002502A1"/>
    <w:rsid w:val="00250A6B"/>
    <w:rsid w:val="00250C92"/>
    <w:rsid w:val="00253340"/>
    <w:rsid w:val="002538A3"/>
    <w:rsid w:val="00254A17"/>
    <w:rsid w:val="002616E0"/>
    <w:rsid w:val="00262063"/>
    <w:rsid w:val="002624B0"/>
    <w:rsid w:val="00262843"/>
    <w:rsid w:val="002650F2"/>
    <w:rsid w:val="00267277"/>
    <w:rsid w:val="00271873"/>
    <w:rsid w:val="00272E69"/>
    <w:rsid w:val="002746C2"/>
    <w:rsid w:val="00274D43"/>
    <w:rsid w:val="002803F4"/>
    <w:rsid w:val="0028095F"/>
    <w:rsid w:val="00284ABD"/>
    <w:rsid w:val="00287176"/>
    <w:rsid w:val="00287ECF"/>
    <w:rsid w:val="00293468"/>
    <w:rsid w:val="00293895"/>
    <w:rsid w:val="002946D0"/>
    <w:rsid w:val="002967F4"/>
    <w:rsid w:val="00297708"/>
    <w:rsid w:val="002A0F8A"/>
    <w:rsid w:val="002A1D65"/>
    <w:rsid w:val="002A1FB8"/>
    <w:rsid w:val="002A2425"/>
    <w:rsid w:val="002A542A"/>
    <w:rsid w:val="002A6AF4"/>
    <w:rsid w:val="002A7C06"/>
    <w:rsid w:val="002B20EC"/>
    <w:rsid w:val="002B22A5"/>
    <w:rsid w:val="002B2512"/>
    <w:rsid w:val="002B48FA"/>
    <w:rsid w:val="002B6DBE"/>
    <w:rsid w:val="002C45BA"/>
    <w:rsid w:val="002C6EA0"/>
    <w:rsid w:val="002D08DA"/>
    <w:rsid w:val="002D1917"/>
    <w:rsid w:val="002D3051"/>
    <w:rsid w:val="002D3105"/>
    <w:rsid w:val="002D5464"/>
    <w:rsid w:val="002D6408"/>
    <w:rsid w:val="002D6AF2"/>
    <w:rsid w:val="002D7600"/>
    <w:rsid w:val="002E1C7E"/>
    <w:rsid w:val="002E223D"/>
    <w:rsid w:val="002E2A93"/>
    <w:rsid w:val="002E3D52"/>
    <w:rsid w:val="002E6631"/>
    <w:rsid w:val="002F1472"/>
    <w:rsid w:val="002F1ACF"/>
    <w:rsid w:val="002F31F0"/>
    <w:rsid w:val="002F431F"/>
    <w:rsid w:val="002F70CD"/>
    <w:rsid w:val="00300588"/>
    <w:rsid w:val="00300FC2"/>
    <w:rsid w:val="0030253D"/>
    <w:rsid w:val="0030286F"/>
    <w:rsid w:val="00303F97"/>
    <w:rsid w:val="003049D3"/>
    <w:rsid w:val="0030677A"/>
    <w:rsid w:val="003068AD"/>
    <w:rsid w:val="00311741"/>
    <w:rsid w:val="00312D58"/>
    <w:rsid w:val="00312E6A"/>
    <w:rsid w:val="00313688"/>
    <w:rsid w:val="00313C08"/>
    <w:rsid w:val="00314FE8"/>
    <w:rsid w:val="003153A3"/>
    <w:rsid w:val="003159D0"/>
    <w:rsid w:val="00317144"/>
    <w:rsid w:val="00320D03"/>
    <w:rsid w:val="00321B99"/>
    <w:rsid w:val="00322834"/>
    <w:rsid w:val="00323CE9"/>
    <w:rsid w:val="0032448F"/>
    <w:rsid w:val="0032516E"/>
    <w:rsid w:val="00325C69"/>
    <w:rsid w:val="00325E97"/>
    <w:rsid w:val="00327D15"/>
    <w:rsid w:val="00330C47"/>
    <w:rsid w:val="00332B8F"/>
    <w:rsid w:val="00335127"/>
    <w:rsid w:val="00335413"/>
    <w:rsid w:val="00335C77"/>
    <w:rsid w:val="003416EE"/>
    <w:rsid w:val="00351701"/>
    <w:rsid w:val="003518F4"/>
    <w:rsid w:val="003553A9"/>
    <w:rsid w:val="00356948"/>
    <w:rsid w:val="003569B2"/>
    <w:rsid w:val="00361916"/>
    <w:rsid w:val="00362C73"/>
    <w:rsid w:val="00362F99"/>
    <w:rsid w:val="0036442D"/>
    <w:rsid w:val="00364857"/>
    <w:rsid w:val="003670C9"/>
    <w:rsid w:val="0036718D"/>
    <w:rsid w:val="00370601"/>
    <w:rsid w:val="00372815"/>
    <w:rsid w:val="00373AC3"/>
    <w:rsid w:val="0038634F"/>
    <w:rsid w:val="00386E5C"/>
    <w:rsid w:val="00387784"/>
    <w:rsid w:val="00387CB1"/>
    <w:rsid w:val="003900D7"/>
    <w:rsid w:val="00392643"/>
    <w:rsid w:val="00393A59"/>
    <w:rsid w:val="00393B10"/>
    <w:rsid w:val="00394200"/>
    <w:rsid w:val="00395E85"/>
    <w:rsid w:val="00395F90"/>
    <w:rsid w:val="00396CFB"/>
    <w:rsid w:val="003970AD"/>
    <w:rsid w:val="003976AB"/>
    <w:rsid w:val="003A0A40"/>
    <w:rsid w:val="003A0E63"/>
    <w:rsid w:val="003A1D63"/>
    <w:rsid w:val="003A2AC8"/>
    <w:rsid w:val="003A474A"/>
    <w:rsid w:val="003A4ED5"/>
    <w:rsid w:val="003A579D"/>
    <w:rsid w:val="003A5C18"/>
    <w:rsid w:val="003A5DD9"/>
    <w:rsid w:val="003A5E6C"/>
    <w:rsid w:val="003A6EEE"/>
    <w:rsid w:val="003A7821"/>
    <w:rsid w:val="003B08FA"/>
    <w:rsid w:val="003B4EB9"/>
    <w:rsid w:val="003B4F62"/>
    <w:rsid w:val="003B7237"/>
    <w:rsid w:val="003B796C"/>
    <w:rsid w:val="003C3A33"/>
    <w:rsid w:val="003C41DB"/>
    <w:rsid w:val="003C59E0"/>
    <w:rsid w:val="003C5D45"/>
    <w:rsid w:val="003C6DEF"/>
    <w:rsid w:val="003C7024"/>
    <w:rsid w:val="003D1C8F"/>
    <w:rsid w:val="003D37F1"/>
    <w:rsid w:val="003D4E43"/>
    <w:rsid w:val="003D5AE6"/>
    <w:rsid w:val="003D6B22"/>
    <w:rsid w:val="003E37A1"/>
    <w:rsid w:val="003E4128"/>
    <w:rsid w:val="003E4734"/>
    <w:rsid w:val="003E49A5"/>
    <w:rsid w:val="003E6ABC"/>
    <w:rsid w:val="003E6BB9"/>
    <w:rsid w:val="003E70E5"/>
    <w:rsid w:val="003F0A47"/>
    <w:rsid w:val="003F3D6D"/>
    <w:rsid w:val="003F68F4"/>
    <w:rsid w:val="003F73E4"/>
    <w:rsid w:val="0040057E"/>
    <w:rsid w:val="004007E4"/>
    <w:rsid w:val="00401714"/>
    <w:rsid w:val="004023B0"/>
    <w:rsid w:val="00402B8E"/>
    <w:rsid w:val="004036E5"/>
    <w:rsid w:val="00404101"/>
    <w:rsid w:val="00404654"/>
    <w:rsid w:val="00405DFE"/>
    <w:rsid w:val="00406DDC"/>
    <w:rsid w:val="00407A31"/>
    <w:rsid w:val="00407F3C"/>
    <w:rsid w:val="00411A74"/>
    <w:rsid w:val="00412A46"/>
    <w:rsid w:val="0041613F"/>
    <w:rsid w:val="00416BCB"/>
    <w:rsid w:val="004179C4"/>
    <w:rsid w:val="0042016E"/>
    <w:rsid w:val="00421972"/>
    <w:rsid w:val="00422397"/>
    <w:rsid w:val="004274A2"/>
    <w:rsid w:val="00430E0F"/>
    <w:rsid w:val="00431541"/>
    <w:rsid w:val="0043255D"/>
    <w:rsid w:val="00435283"/>
    <w:rsid w:val="00435E43"/>
    <w:rsid w:val="00436A3E"/>
    <w:rsid w:val="004403AD"/>
    <w:rsid w:val="00440EA5"/>
    <w:rsid w:val="004417D3"/>
    <w:rsid w:val="0044304D"/>
    <w:rsid w:val="004436D1"/>
    <w:rsid w:val="004437FB"/>
    <w:rsid w:val="00444890"/>
    <w:rsid w:val="0044491E"/>
    <w:rsid w:val="00444A6F"/>
    <w:rsid w:val="00446B3B"/>
    <w:rsid w:val="004477D9"/>
    <w:rsid w:val="00450024"/>
    <w:rsid w:val="0045013B"/>
    <w:rsid w:val="00450BEE"/>
    <w:rsid w:val="00450CC7"/>
    <w:rsid w:val="00452CCC"/>
    <w:rsid w:val="0045556C"/>
    <w:rsid w:val="00460699"/>
    <w:rsid w:val="00463DB8"/>
    <w:rsid w:val="004650C3"/>
    <w:rsid w:val="00465974"/>
    <w:rsid w:val="00466B10"/>
    <w:rsid w:val="004701E7"/>
    <w:rsid w:val="004704AF"/>
    <w:rsid w:val="00471FC8"/>
    <w:rsid w:val="00473717"/>
    <w:rsid w:val="004739BE"/>
    <w:rsid w:val="00473C81"/>
    <w:rsid w:val="0047653A"/>
    <w:rsid w:val="004813B7"/>
    <w:rsid w:val="00482CAB"/>
    <w:rsid w:val="004845BE"/>
    <w:rsid w:val="00484FE7"/>
    <w:rsid w:val="004854E7"/>
    <w:rsid w:val="0048675E"/>
    <w:rsid w:val="00486A7B"/>
    <w:rsid w:val="00487005"/>
    <w:rsid w:val="004873AD"/>
    <w:rsid w:val="00492959"/>
    <w:rsid w:val="00492987"/>
    <w:rsid w:val="00493A84"/>
    <w:rsid w:val="004947FC"/>
    <w:rsid w:val="0049605D"/>
    <w:rsid w:val="004A0C57"/>
    <w:rsid w:val="004A2223"/>
    <w:rsid w:val="004A46EA"/>
    <w:rsid w:val="004A6908"/>
    <w:rsid w:val="004A74CA"/>
    <w:rsid w:val="004B03CB"/>
    <w:rsid w:val="004B0CEC"/>
    <w:rsid w:val="004B25EC"/>
    <w:rsid w:val="004B2634"/>
    <w:rsid w:val="004B269E"/>
    <w:rsid w:val="004B281E"/>
    <w:rsid w:val="004B34C0"/>
    <w:rsid w:val="004B5411"/>
    <w:rsid w:val="004B55A9"/>
    <w:rsid w:val="004B682E"/>
    <w:rsid w:val="004B7B63"/>
    <w:rsid w:val="004C135B"/>
    <w:rsid w:val="004C1D11"/>
    <w:rsid w:val="004C3E80"/>
    <w:rsid w:val="004C7C0F"/>
    <w:rsid w:val="004D0188"/>
    <w:rsid w:val="004D0256"/>
    <w:rsid w:val="004D0A40"/>
    <w:rsid w:val="004D0C3E"/>
    <w:rsid w:val="004D1300"/>
    <w:rsid w:val="004D185F"/>
    <w:rsid w:val="004D2218"/>
    <w:rsid w:val="004D25AB"/>
    <w:rsid w:val="004D25B9"/>
    <w:rsid w:val="004D2833"/>
    <w:rsid w:val="004D2993"/>
    <w:rsid w:val="004D3468"/>
    <w:rsid w:val="004D497B"/>
    <w:rsid w:val="004D579B"/>
    <w:rsid w:val="004D57BC"/>
    <w:rsid w:val="004E4E54"/>
    <w:rsid w:val="004E5AB3"/>
    <w:rsid w:val="004E79F2"/>
    <w:rsid w:val="004F1DF3"/>
    <w:rsid w:val="004F2134"/>
    <w:rsid w:val="004F4C5E"/>
    <w:rsid w:val="00503028"/>
    <w:rsid w:val="00503C9A"/>
    <w:rsid w:val="00511D46"/>
    <w:rsid w:val="005122A0"/>
    <w:rsid w:val="00514E9E"/>
    <w:rsid w:val="0051515B"/>
    <w:rsid w:val="00516CCE"/>
    <w:rsid w:val="00521BB1"/>
    <w:rsid w:val="00521BB4"/>
    <w:rsid w:val="00521FA6"/>
    <w:rsid w:val="00523D6C"/>
    <w:rsid w:val="00524595"/>
    <w:rsid w:val="005248E7"/>
    <w:rsid w:val="00526C10"/>
    <w:rsid w:val="00527869"/>
    <w:rsid w:val="00530379"/>
    <w:rsid w:val="0053306F"/>
    <w:rsid w:val="005346F5"/>
    <w:rsid w:val="0053570D"/>
    <w:rsid w:val="0053716E"/>
    <w:rsid w:val="005372C5"/>
    <w:rsid w:val="0053739B"/>
    <w:rsid w:val="00537F0D"/>
    <w:rsid w:val="00540484"/>
    <w:rsid w:val="0054124B"/>
    <w:rsid w:val="00543FCF"/>
    <w:rsid w:val="005450E0"/>
    <w:rsid w:val="00546A2F"/>
    <w:rsid w:val="00546C61"/>
    <w:rsid w:val="0054744D"/>
    <w:rsid w:val="00550A6D"/>
    <w:rsid w:val="005517D6"/>
    <w:rsid w:val="00551FF5"/>
    <w:rsid w:val="00554444"/>
    <w:rsid w:val="00554ED4"/>
    <w:rsid w:val="00556957"/>
    <w:rsid w:val="00557A0A"/>
    <w:rsid w:val="0056371C"/>
    <w:rsid w:val="00563FB8"/>
    <w:rsid w:val="00564449"/>
    <w:rsid w:val="00564944"/>
    <w:rsid w:val="00565EF7"/>
    <w:rsid w:val="00566938"/>
    <w:rsid w:val="00567F48"/>
    <w:rsid w:val="0057087D"/>
    <w:rsid w:val="00571297"/>
    <w:rsid w:val="00572489"/>
    <w:rsid w:val="005727B3"/>
    <w:rsid w:val="00573151"/>
    <w:rsid w:val="0057381F"/>
    <w:rsid w:val="00573AAA"/>
    <w:rsid w:val="00574061"/>
    <w:rsid w:val="00575CA1"/>
    <w:rsid w:val="00576041"/>
    <w:rsid w:val="005765F7"/>
    <w:rsid w:val="00577ECA"/>
    <w:rsid w:val="00580CB8"/>
    <w:rsid w:val="0058369D"/>
    <w:rsid w:val="0058397D"/>
    <w:rsid w:val="005924DC"/>
    <w:rsid w:val="00593D13"/>
    <w:rsid w:val="0059456D"/>
    <w:rsid w:val="00594A23"/>
    <w:rsid w:val="00594E8D"/>
    <w:rsid w:val="00596389"/>
    <w:rsid w:val="00596A15"/>
    <w:rsid w:val="005973B5"/>
    <w:rsid w:val="0059748A"/>
    <w:rsid w:val="005A11E2"/>
    <w:rsid w:val="005A2C5A"/>
    <w:rsid w:val="005A3F8D"/>
    <w:rsid w:val="005A5CD6"/>
    <w:rsid w:val="005A79C9"/>
    <w:rsid w:val="005B0279"/>
    <w:rsid w:val="005B15F5"/>
    <w:rsid w:val="005B2BFC"/>
    <w:rsid w:val="005B3A12"/>
    <w:rsid w:val="005B4661"/>
    <w:rsid w:val="005B68CC"/>
    <w:rsid w:val="005C029E"/>
    <w:rsid w:val="005C11DC"/>
    <w:rsid w:val="005C30A9"/>
    <w:rsid w:val="005C3818"/>
    <w:rsid w:val="005C5C18"/>
    <w:rsid w:val="005C5D2D"/>
    <w:rsid w:val="005C5DDF"/>
    <w:rsid w:val="005D0878"/>
    <w:rsid w:val="005D11EE"/>
    <w:rsid w:val="005D2B43"/>
    <w:rsid w:val="005D36DD"/>
    <w:rsid w:val="005D540F"/>
    <w:rsid w:val="005D607D"/>
    <w:rsid w:val="005D72D6"/>
    <w:rsid w:val="005D76D2"/>
    <w:rsid w:val="005D7BA0"/>
    <w:rsid w:val="005E0EAC"/>
    <w:rsid w:val="005E4CCC"/>
    <w:rsid w:val="005E50EB"/>
    <w:rsid w:val="005E55A7"/>
    <w:rsid w:val="005E5F66"/>
    <w:rsid w:val="005E60F1"/>
    <w:rsid w:val="005E6FB4"/>
    <w:rsid w:val="005F121A"/>
    <w:rsid w:val="005F14B5"/>
    <w:rsid w:val="005F16DF"/>
    <w:rsid w:val="005F1FFF"/>
    <w:rsid w:val="005F224E"/>
    <w:rsid w:val="005F5197"/>
    <w:rsid w:val="005F55D8"/>
    <w:rsid w:val="005F5CE9"/>
    <w:rsid w:val="005F7C6A"/>
    <w:rsid w:val="00601A67"/>
    <w:rsid w:val="00602294"/>
    <w:rsid w:val="00602EBD"/>
    <w:rsid w:val="006036C4"/>
    <w:rsid w:val="006037F8"/>
    <w:rsid w:val="00603D56"/>
    <w:rsid w:val="006041E6"/>
    <w:rsid w:val="0060449A"/>
    <w:rsid w:val="00605513"/>
    <w:rsid w:val="006065C3"/>
    <w:rsid w:val="0060684B"/>
    <w:rsid w:val="00607AE3"/>
    <w:rsid w:val="006101D7"/>
    <w:rsid w:val="0061160B"/>
    <w:rsid w:val="00615194"/>
    <w:rsid w:val="006155DD"/>
    <w:rsid w:val="00616792"/>
    <w:rsid w:val="00616D11"/>
    <w:rsid w:val="00626B17"/>
    <w:rsid w:val="00631294"/>
    <w:rsid w:val="006319C2"/>
    <w:rsid w:val="006323FA"/>
    <w:rsid w:val="00632E74"/>
    <w:rsid w:val="00635B23"/>
    <w:rsid w:val="0063640B"/>
    <w:rsid w:val="00640428"/>
    <w:rsid w:val="00646FE0"/>
    <w:rsid w:val="00647B81"/>
    <w:rsid w:val="00647C21"/>
    <w:rsid w:val="00655710"/>
    <w:rsid w:val="00655744"/>
    <w:rsid w:val="006560D1"/>
    <w:rsid w:val="0066071C"/>
    <w:rsid w:val="0066523C"/>
    <w:rsid w:val="0066589B"/>
    <w:rsid w:val="006659C6"/>
    <w:rsid w:val="00666F14"/>
    <w:rsid w:val="0067059B"/>
    <w:rsid w:val="00670D15"/>
    <w:rsid w:val="00673CB5"/>
    <w:rsid w:val="006740F4"/>
    <w:rsid w:val="006759D8"/>
    <w:rsid w:val="0067658A"/>
    <w:rsid w:val="00681400"/>
    <w:rsid w:val="00681790"/>
    <w:rsid w:val="0068333B"/>
    <w:rsid w:val="006833B5"/>
    <w:rsid w:val="0068379B"/>
    <w:rsid w:val="00683EF7"/>
    <w:rsid w:val="00684598"/>
    <w:rsid w:val="00684BD6"/>
    <w:rsid w:val="006923BA"/>
    <w:rsid w:val="00693A43"/>
    <w:rsid w:val="00694700"/>
    <w:rsid w:val="0069515A"/>
    <w:rsid w:val="00696498"/>
    <w:rsid w:val="00696A5C"/>
    <w:rsid w:val="006A0D43"/>
    <w:rsid w:val="006A22CB"/>
    <w:rsid w:val="006A36AF"/>
    <w:rsid w:val="006A523B"/>
    <w:rsid w:val="006A57A5"/>
    <w:rsid w:val="006A6BE7"/>
    <w:rsid w:val="006A77D0"/>
    <w:rsid w:val="006B12B4"/>
    <w:rsid w:val="006B1DCA"/>
    <w:rsid w:val="006B1FB1"/>
    <w:rsid w:val="006B5093"/>
    <w:rsid w:val="006B5440"/>
    <w:rsid w:val="006B74C9"/>
    <w:rsid w:val="006B77E9"/>
    <w:rsid w:val="006B7D8F"/>
    <w:rsid w:val="006C08DD"/>
    <w:rsid w:val="006C0D11"/>
    <w:rsid w:val="006C2A9A"/>
    <w:rsid w:val="006C3D93"/>
    <w:rsid w:val="006C3E91"/>
    <w:rsid w:val="006C64F9"/>
    <w:rsid w:val="006D070D"/>
    <w:rsid w:val="006D34C1"/>
    <w:rsid w:val="006D59B5"/>
    <w:rsid w:val="006D5C25"/>
    <w:rsid w:val="006D657F"/>
    <w:rsid w:val="006E046E"/>
    <w:rsid w:val="006E1380"/>
    <w:rsid w:val="006E32EA"/>
    <w:rsid w:val="006E3E78"/>
    <w:rsid w:val="006E69B5"/>
    <w:rsid w:val="006E6D93"/>
    <w:rsid w:val="006E750D"/>
    <w:rsid w:val="006F0BCE"/>
    <w:rsid w:val="006F0E0C"/>
    <w:rsid w:val="006F43F9"/>
    <w:rsid w:val="006F5AC4"/>
    <w:rsid w:val="006F7D14"/>
    <w:rsid w:val="007011FA"/>
    <w:rsid w:val="00702763"/>
    <w:rsid w:val="00702D99"/>
    <w:rsid w:val="0070399D"/>
    <w:rsid w:val="00704D84"/>
    <w:rsid w:val="00706B0E"/>
    <w:rsid w:val="00707159"/>
    <w:rsid w:val="007072AB"/>
    <w:rsid w:val="0071183E"/>
    <w:rsid w:val="00714340"/>
    <w:rsid w:val="00714A08"/>
    <w:rsid w:val="00715557"/>
    <w:rsid w:val="007179A7"/>
    <w:rsid w:val="00720B85"/>
    <w:rsid w:val="00721549"/>
    <w:rsid w:val="00721E21"/>
    <w:rsid w:val="00722D6E"/>
    <w:rsid w:val="00723DEB"/>
    <w:rsid w:val="0072442B"/>
    <w:rsid w:val="00725854"/>
    <w:rsid w:val="00726997"/>
    <w:rsid w:val="00734BD4"/>
    <w:rsid w:val="00736FCD"/>
    <w:rsid w:val="007375BC"/>
    <w:rsid w:val="00737ADB"/>
    <w:rsid w:val="00737CCE"/>
    <w:rsid w:val="007433DB"/>
    <w:rsid w:val="007435C8"/>
    <w:rsid w:val="007459A9"/>
    <w:rsid w:val="00746210"/>
    <w:rsid w:val="00746B4B"/>
    <w:rsid w:val="00747E45"/>
    <w:rsid w:val="007512D1"/>
    <w:rsid w:val="007525B6"/>
    <w:rsid w:val="0075325D"/>
    <w:rsid w:val="00753268"/>
    <w:rsid w:val="007532D6"/>
    <w:rsid w:val="00753BF0"/>
    <w:rsid w:val="00754806"/>
    <w:rsid w:val="0075634F"/>
    <w:rsid w:val="00757474"/>
    <w:rsid w:val="007604BA"/>
    <w:rsid w:val="007623C9"/>
    <w:rsid w:val="007631F0"/>
    <w:rsid w:val="00763A46"/>
    <w:rsid w:val="00763EB6"/>
    <w:rsid w:val="007672D7"/>
    <w:rsid w:val="00780448"/>
    <w:rsid w:val="007807FB"/>
    <w:rsid w:val="00780B5E"/>
    <w:rsid w:val="00781661"/>
    <w:rsid w:val="007829CA"/>
    <w:rsid w:val="00783544"/>
    <w:rsid w:val="007842A4"/>
    <w:rsid w:val="00785CEE"/>
    <w:rsid w:val="0078613D"/>
    <w:rsid w:val="007870CF"/>
    <w:rsid w:val="0079026F"/>
    <w:rsid w:val="007907B5"/>
    <w:rsid w:val="00790951"/>
    <w:rsid w:val="007976B6"/>
    <w:rsid w:val="007A3BFD"/>
    <w:rsid w:val="007A461C"/>
    <w:rsid w:val="007A53C7"/>
    <w:rsid w:val="007A6C3E"/>
    <w:rsid w:val="007A7A2B"/>
    <w:rsid w:val="007B0BD5"/>
    <w:rsid w:val="007B1B20"/>
    <w:rsid w:val="007B3352"/>
    <w:rsid w:val="007B36E4"/>
    <w:rsid w:val="007B3774"/>
    <w:rsid w:val="007B53AC"/>
    <w:rsid w:val="007B6EE9"/>
    <w:rsid w:val="007B795B"/>
    <w:rsid w:val="007B7E7A"/>
    <w:rsid w:val="007C0549"/>
    <w:rsid w:val="007C23C8"/>
    <w:rsid w:val="007C2E52"/>
    <w:rsid w:val="007C47E5"/>
    <w:rsid w:val="007C5B58"/>
    <w:rsid w:val="007C65E5"/>
    <w:rsid w:val="007C67BF"/>
    <w:rsid w:val="007C73B9"/>
    <w:rsid w:val="007C7A03"/>
    <w:rsid w:val="007C7CF4"/>
    <w:rsid w:val="007D0893"/>
    <w:rsid w:val="007D0C81"/>
    <w:rsid w:val="007D2E8D"/>
    <w:rsid w:val="007D43AE"/>
    <w:rsid w:val="007D444B"/>
    <w:rsid w:val="007D5F2B"/>
    <w:rsid w:val="007D682A"/>
    <w:rsid w:val="007D75D6"/>
    <w:rsid w:val="007D76C9"/>
    <w:rsid w:val="007E0A1D"/>
    <w:rsid w:val="007E29B1"/>
    <w:rsid w:val="007E6581"/>
    <w:rsid w:val="007F1E78"/>
    <w:rsid w:val="007F34DD"/>
    <w:rsid w:val="007F63CB"/>
    <w:rsid w:val="0080116C"/>
    <w:rsid w:val="008030A0"/>
    <w:rsid w:val="00805396"/>
    <w:rsid w:val="008058A7"/>
    <w:rsid w:val="00805F53"/>
    <w:rsid w:val="00807D03"/>
    <w:rsid w:val="00815272"/>
    <w:rsid w:val="00821A11"/>
    <w:rsid w:val="00822368"/>
    <w:rsid w:val="0082373E"/>
    <w:rsid w:val="00824A6C"/>
    <w:rsid w:val="00824E34"/>
    <w:rsid w:val="00825224"/>
    <w:rsid w:val="00827841"/>
    <w:rsid w:val="00830744"/>
    <w:rsid w:val="00830E12"/>
    <w:rsid w:val="00831912"/>
    <w:rsid w:val="00834000"/>
    <w:rsid w:val="00834D02"/>
    <w:rsid w:val="00834D71"/>
    <w:rsid w:val="0083538B"/>
    <w:rsid w:val="00835E50"/>
    <w:rsid w:val="008364E9"/>
    <w:rsid w:val="00837600"/>
    <w:rsid w:val="008378E4"/>
    <w:rsid w:val="008404BD"/>
    <w:rsid w:val="00843748"/>
    <w:rsid w:val="008503DF"/>
    <w:rsid w:val="00851DC1"/>
    <w:rsid w:val="008534AA"/>
    <w:rsid w:val="0085388B"/>
    <w:rsid w:val="00854801"/>
    <w:rsid w:val="008607CF"/>
    <w:rsid w:val="008609A8"/>
    <w:rsid w:val="00860F59"/>
    <w:rsid w:val="00862273"/>
    <w:rsid w:val="00866BFC"/>
    <w:rsid w:val="008715CB"/>
    <w:rsid w:val="00872FAD"/>
    <w:rsid w:val="008745CE"/>
    <w:rsid w:val="00876BC5"/>
    <w:rsid w:val="00877EEB"/>
    <w:rsid w:val="00881537"/>
    <w:rsid w:val="00882AB4"/>
    <w:rsid w:val="00886420"/>
    <w:rsid w:val="00886590"/>
    <w:rsid w:val="00886A26"/>
    <w:rsid w:val="00887006"/>
    <w:rsid w:val="008870A4"/>
    <w:rsid w:val="00887328"/>
    <w:rsid w:val="0088793B"/>
    <w:rsid w:val="00890890"/>
    <w:rsid w:val="00890F77"/>
    <w:rsid w:val="00891404"/>
    <w:rsid w:val="0089302D"/>
    <w:rsid w:val="00895C34"/>
    <w:rsid w:val="00895F47"/>
    <w:rsid w:val="00896CA9"/>
    <w:rsid w:val="008A16CE"/>
    <w:rsid w:val="008A1AE6"/>
    <w:rsid w:val="008A1EFF"/>
    <w:rsid w:val="008A2257"/>
    <w:rsid w:val="008A2388"/>
    <w:rsid w:val="008A286D"/>
    <w:rsid w:val="008A313C"/>
    <w:rsid w:val="008A5627"/>
    <w:rsid w:val="008A6815"/>
    <w:rsid w:val="008B0A4A"/>
    <w:rsid w:val="008B231E"/>
    <w:rsid w:val="008B3914"/>
    <w:rsid w:val="008B4708"/>
    <w:rsid w:val="008B593A"/>
    <w:rsid w:val="008B71BA"/>
    <w:rsid w:val="008B7333"/>
    <w:rsid w:val="008B760F"/>
    <w:rsid w:val="008C0F8A"/>
    <w:rsid w:val="008C147B"/>
    <w:rsid w:val="008C1E73"/>
    <w:rsid w:val="008C4A61"/>
    <w:rsid w:val="008C7D29"/>
    <w:rsid w:val="008D2804"/>
    <w:rsid w:val="008D38CD"/>
    <w:rsid w:val="008D6180"/>
    <w:rsid w:val="008D68B9"/>
    <w:rsid w:val="008D6994"/>
    <w:rsid w:val="008D74E6"/>
    <w:rsid w:val="008D7725"/>
    <w:rsid w:val="008E222F"/>
    <w:rsid w:val="008E275A"/>
    <w:rsid w:val="008E2B11"/>
    <w:rsid w:val="008E43DA"/>
    <w:rsid w:val="008E4F6D"/>
    <w:rsid w:val="008E67C3"/>
    <w:rsid w:val="008F03C4"/>
    <w:rsid w:val="008F1323"/>
    <w:rsid w:val="008F1934"/>
    <w:rsid w:val="008F35D1"/>
    <w:rsid w:val="008F3F91"/>
    <w:rsid w:val="008F7B76"/>
    <w:rsid w:val="00900374"/>
    <w:rsid w:val="0090087C"/>
    <w:rsid w:val="00900932"/>
    <w:rsid w:val="009029AE"/>
    <w:rsid w:val="00902B08"/>
    <w:rsid w:val="00904F7E"/>
    <w:rsid w:val="00905273"/>
    <w:rsid w:val="00905BD7"/>
    <w:rsid w:val="00907AB3"/>
    <w:rsid w:val="00912026"/>
    <w:rsid w:val="00912F0C"/>
    <w:rsid w:val="00915A2E"/>
    <w:rsid w:val="00915B51"/>
    <w:rsid w:val="009162AD"/>
    <w:rsid w:val="00921463"/>
    <w:rsid w:val="009223EE"/>
    <w:rsid w:val="009232D4"/>
    <w:rsid w:val="00923348"/>
    <w:rsid w:val="00924CEF"/>
    <w:rsid w:val="009271C8"/>
    <w:rsid w:val="00933E7F"/>
    <w:rsid w:val="00933FD6"/>
    <w:rsid w:val="00936971"/>
    <w:rsid w:val="0093697B"/>
    <w:rsid w:val="00936A4F"/>
    <w:rsid w:val="00937A30"/>
    <w:rsid w:val="009409AB"/>
    <w:rsid w:val="009437B8"/>
    <w:rsid w:val="009444CC"/>
    <w:rsid w:val="00946FC9"/>
    <w:rsid w:val="0094714E"/>
    <w:rsid w:val="009475A6"/>
    <w:rsid w:val="009502FC"/>
    <w:rsid w:val="00950EEE"/>
    <w:rsid w:val="0095423B"/>
    <w:rsid w:val="009546A8"/>
    <w:rsid w:val="00954AC6"/>
    <w:rsid w:val="009564B6"/>
    <w:rsid w:val="00960FD0"/>
    <w:rsid w:val="00962398"/>
    <w:rsid w:val="009713D5"/>
    <w:rsid w:val="00971446"/>
    <w:rsid w:val="00973703"/>
    <w:rsid w:val="00973B85"/>
    <w:rsid w:val="00974AC7"/>
    <w:rsid w:val="009808CB"/>
    <w:rsid w:val="009809DE"/>
    <w:rsid w:val="0098207F"/>
    <w:rsid w:val="00984A2C"/>
    <w:rsid w:val="009862B2"/>
    <w:rsid w:val="009872AB"/>
    <w:rsid w:val="009875B0"/>
    <w:rsid w:val="00987BE5"/>
    <w:rsid w:val="009903F1"/>
    <w:rsid w:val="00990C53"/>
    <w:rsid w:val="00991313"/>
    <w:rsid w:val="00992225"/>
    <w:rsid w:val="00994469"/>
    <w:rsid w:val="009A0C17"/>
    <w:rsid w:val="009A17E7"/>
    <w:rsid w:val="009A187C"/>
    <w:rsid w:val="009A32C2"/>
    <w:rsid w:val="009B01D8"/>
    <w:rsid w:val="009B0CC0"/>
    <w:rsid w:val="009B1C0E"/>
    <w:rsid w:val="009B2A13"/>
    <w:rsid w:val="009B2B8C"/>
    <w:rsid w:val="009B4AF0"/>
    <w:rsid w:val="009B6045"/>
    <w:rsid w:val="009B7AE0"/>
    <w:rsid w:val="009C0359"/>
    <w:rsid w:val="009C0EF9"/>
    <w:rsid w:val="009C1A30"/>
    <w:rsid w:val="009C2D68"/>
    <w:rsid w:val="009C3776"/>
    <w:rsid w:val="009C518D"/>
    <w:rsid w:val="009C5F06"/>
    <w:rsid w:val="009C725E"/>
    <w:rsid w:val="009D114D"/>
    <w:rsid w:val="009D2799"/>
    <w:rsid w:val="009D2FCA"/>
    <w:rsid w:val="009D4016"/>
    <w:rsid w:val="009D5273"/>
    <w:rsid w:val="009D5AC4"/>
    <w:rsid w:val="009D6039"/>
    <w:rsid w:val="009D6D0F"/>
    <w:rsid w:val="009E0FDA"/>
    <w:rsid w:val="009E3D91"/>
    <w:rsid w:val="009E5408"/>
    <w:rsid w:val="009E59AE"/>
    <w:rsid w:val="009F1C40"/>
    <w:rsid w:val="009F20C6"/>
    <w:rsid w:val="009F2AE0"/>
    <w:rsid w:val="009F33CF"/>
    <w:rsid w:val="009F5345"/>
    <w:rsid w:val="009F5C80"/>
    <w:rsid w:val="009F6A5D"/>
    <w:rsid w:val="009F6CE2"/>
    <w:rsid w:val="00A01085"/>
    <w:rsid w:val="00A02C29"/>
    <w:rsid w:val="00A05601"/>
    <w:rsid w:val="00A05DFB"/>
    <w:rsid w:val="00A11A69"/>
    <w:rsid w:val="00A152F6"/>
    <w:rsid w:val="00A159CB"/>
    <w:rsid w:val="00A172E4"/>
    <w:rsid w:val="00A172EC"/>
    <w:rsid w:val="00A178F0"/>
    <w:rsid w:val="00A17E7B"/>
    <w:rsid w:val="00A2052B"/>
    <w:rsid w:val="00A214CC"/>
    <w:rsid w:val="00A2346E"/>
    <w:rsid w:val="00A24770"/>
    <w:rsid w:val="00A26476"/>
    <w:rsid w:val="00A30A56"/>
    <w:rsid w:val="00A32045"/>
    <w:rsid w:val="00A37245"/>
    <w:rsid w:val="00A4101A"/>
    <w:rsid w:val="00A42201"/>
    <w:rsid w:val="00A4275A"/>
    <w:rsid w:val="00A45181"/>
    <w:rsid w:val="00A45886"/>
    <w:rsid w:val="00A46669"/>
    <w:rsid w:val="00A4761B"/>
    <w:rsid w:val="00A52901"/>
    <w:rsid w:val="00A53FD7"/>
    <w:rsid w:val="00A56F5F"/>
    <w:rsid w:val="00A57FD4"/>
    <w:rsid w:val="00A60DBC"/>
    <w:rsid w:val="00A63C89"/>
    <w:rsid w:val="00A64F21"/>
    <w:rsid w:val="00A65728"/>
    <w:rsid w:val="00A67F48"/>
    <w:rsid w:val="00A71D5D"/>
    <w:rsid w:val="00A722D2"/>
    <w:rsid w:val="00A73DB3"/>
    <w:rsid w:val="00A75CBC"/>
    <w:rsid w:val="00A80027"/>
    <w:rsid w:val="00A8073F"/>
    <w:rsid w:val="00A813FE"/>
    <w:rsid w:val="00A819DB"/>
    <w:rsid w:val="00A81AB5"/>
    <w:rsid w:val="00A839B1"/>
    <w:rsid w:val="00A85105"/>
    <w:rsid w:val="00A8660E"/>
    <w:rsid w:val="00A86D71"/>
    <w:rsid w:val="00A901E0"/>
    <w:rsid w:val="00A9083A"/>
    <w:rsid w:val="00A92FF0"/>
    <w:rsid w:val="00A9471A"/>
    <w:rsid w:val="00A977DB"/>
    <w:rsid w:val="00A97D3C"/>
    <w:rsid w:val="00AA0936"/>
    <w:rsid w:val="00AB0651"/>
    <w:rsid w:val="00AB1F57"/>
    <w:rsid w:val="00AB27EA"/>
    <w:rsid w:val="00AB2F5D"/>
    <w:rsid w:val="00AB3C30"/>
    <w:rsid w:val="00AC07FB"/>
    <w:rsid w:val="00AC2C33"/>
    <w:rsid w:val="00AC336A"/>
    <w:rsid w:val="00AC4F87"/>
    <w:rsid w:val="00AD0751"/>
    <w:rsid w:val="00AD1168"/>
    <w:rsid w:val="00AD3952"/>
    <w:rsid w:val="00AD7732"/>
    <w:rsid w:val="00AE0DBA"/>
    <w:rsid w:val="00AE1BB3"/>
    <w:rsid w:val="00AE1CB2"/>
    <w:rsid w:val="00AE1F30"/>
    <w:rsid w:val="00AE2A74"/>
    <w:rsid w:val="00AE5DAD"/>
    <w:rsid w:val="00AE6DF7"/>
    <w:rsid w:val="00AF0536"/>
    <w:rsid w:val="00AF108A"/>
    <w:rsid w:val="00AF33FF"/>
    <w:rsid w:val="00AF7423"/>
    <w:rsid w:val="00B018F0"/>
    <w:rsid w:val="00B01C4A"/>
    <w:rsid w:val="00B03B7A"/>
    <w:rsid w:val="00B04F74"/>
    <w:rsid w:val="00B0613A"/>
    <w:rsid w:val="00B1254C"/>
    <w:rsid w:val="00B14300"/>
    <w:rsid w:val="00B15C22"/>
    <w:rsid w:val="00B15D2F"/>
    <w:rsid w:val="00B175D8"/>
    <w:rsid w:val="00B2487A"/>
    <w:rsid w:val="00B2497D"/>
    <w:rsid w:val="00B24C10"/>
    <w:rsid w:val="00B256F3"/>
    <w:rsid w:val="00B27F9B"/>
    <w:rsid w:val="00B30101"/>
    <w:rsid w:val="00B30AC3"/>
    <w:rsid w:val="00B32528"/>
    <w:rsid w:val="00B33CA1"/>
    <w:rsid w:val="00B34629"/>
    <w:rsid w:val="00B3579D"/>
    <w:rsid w:val="00B35EAF"/>
    <w:rsid w:val="00B35F85"/>
    <w:rsid w:val="00B363F7"/>
    <w:rsid w:val="00B36A55"/>
    <w:rsid w:val="00B36F1E"/>
    <w:rsid w:val="00B42FEF"/>
    <w:rsid w:val="00B453A0"/>
    <w:rsid w:val="00B45453"/>
    <w:rsid w:val="00B46086"/>
    <w:rsid w:val="00B4716F"/>
    <w:rsid w:val="00B47D82"/>
    <w:rsid w:val="00B52E2C"/>
    <w:rsid w:val="00B54390"/>
    <w:rsid w:val="00B54C4B"/>
    <w:rsid w:val="00B54F83"/>
    <w:rsid w:val="00B5553A"/>
    <w:rsid w:val="00B5672C"/>
    <w:rsid w:val="00B568A3"/>
    <w:rsid w:val="00B6023D"/>
    <w:rsid w:val="00B60F32"/>
    <w:rsid w:val="00B610C7"/>
    <w:rsid w:val="00B615E0"/>
    <w:rsid w:val="00B63E6C"/>
    <w:rsid w:val="00B657D5"/>
    <w:rsid w:val="00B65D91"/>
    <w:rsid w:val="00B67BDC"/>
    <w:rsid w:val="00B71521"/>
    <w:rsid w:val="00B717A7"/>
    <w:rsid w:val="00B71EDE"/>
    <w:rsid w:val="00B73382"/>
    <w:rsid w:val="00B73E5A"/>
    <w:rsid w:val="00B74B10"/>
    <w:rsid w:val="00B75142"/>
    <w:rsid w:val="00B80086"/>
    <w:rsid w:val="00B81437"/>
    <w:rsid w:val="00B81F82"/>
    <w:rsid w:val="00B820B7"/>
    <w:rsid w:val="00B8212E"/>
    <w:rsid w:val="00B83910"/>
    <w:rsid w:val="00B84720"/>
    <w:rsid w:val="00B85B53"/>
    <w:rsid w:val="00B8753E"/>
    <w:rsid w:val="00B876F6"/>
    <w:rsid w:val="00B87EE9"/>
    <w:rsid w:val="00B916B7"/>
    <w:rsid w:val="00B92207"/>
    <w:rsid w:val="00B92FCA"/>
    <w:rsid w:val="00B94AE5"/>
    <w:rsid w:val="00B95BEF"/>
    <w:rsid w:val="00B96777"/>
    <w:rsid w:val="00B96A1A"/>
    <w:rsid w:val="00B971B7"/>
    <w:rsid w:val="00B97763"/>
    <w:rsid w:val="00BA1AAF"/>
    <w:rsid w:val="00BA2550"/>
    <w:rsid w:val="00BB033C"/>
    <w:rsid w:val="00BB1A62"/>
    <w:rsid w:val="00BB1B8B"/>
    <w:rsid w:val="00BB1EB2"/>
    <w:rsid w:val="00BB50CC"/>
    <w:rsid w:val="00BB5E7F"/>
    <w:rsid w:val="00BB79F0"/>
    <w:rsid w:val="00BB7D4E"/>
    <w:rsid w:val="00BB7F63"/>
    <w:rsid w:val="00BC239C"/>
    <w:rsid w:val="00BC302D"/>
    <w:rsid w:val="00BC3269"/>
    <w:rsid w:val="00BC41A6"/>
    <w:rsid w:val="00BC6897"/>
    <w:rsid w:val="00BC6F60"/>
    <w:rsid w:val="00BD047D"/>
    <w:rsid w:val="00BD1545"/>
    <w:rsid w:val="00BD433C"/>
    <w:rsid w:val="00BD44D3"/>
    <w:rsid w:val="00BD5246"/>
    <w:rsid w:val="00BD5F37"/>
    <w:rsid w:val="00BD7603"/>
    <w:rsid w:val="00BE0742"/>
    <w:rsid w:val="00BE08D7"/>
    <w:rsid w:val="00BE25F7"/>
    <w:rsid w:val="00BE695F"/>
    <w:rsid w:val="00BF0827"/>
    <w:rsid w:val="00BF3EB6"/>
    <w:rsid w:val="00BF45FF"/>
    <w:rsid w:val="00BF5F38"/>
    <w:rsid w:val="00BF73D4"/>
    <w:rsid w:val="00C049BC"/>
    <w:rsid w:val="00C04EA3"/>
    <w:rsid w:val="00C102C7"/>
    <w:rsid w:val="00C12CFC"/>
    <w:rsid w:val="00C133C7"/>
    <w:rsid w:val="00C13D33"/>
    <w:rsid w:val="00C15569"/>
    <w:rsid w:val="00C15E8F"/>
    <w:rsid w:val="00C1601C"/>
    <w:rsid w:val="00C172DD"/>
    <w:rsid w:val="00C207FB"/>
    <w:rsid w:val="00C208E4"/>
    <w:rsid w:val="00C20C66"/>
    <w:rsid w:val="00C210E1"/>
    <w:rsid w:val="00C21AFE"/>
    <w:rsid w:val="00C220EF"/>
    <w:rsid w:val="00C2277B"/>
    <w:rsid w:val="00C22E96"/>
    <w:rsid w:val="00C2549F"/>
    <w:rsid w:val="00C27D66"/>
    <w:rsid w:val="00C31625"/>
    <w:rsid w:val="00C31BB2"/>
    <w:rsid w:val="00C33844"/>
    <w:rsid w:val="00C34956"/>
    <w:rsid w:val="00C36744"/>
    <w:rsid w:val="00C36F76"/>
    <w:rsid w:val="00C404BC"/>
    <w:rsid w:val="00C40F05"/>
    <w:rsid w:val="00C4137A"/>
    <w:rsid w:val="00C4193C"/>
    <w:rsid w:val="00C41F4D"/>
    <w:rsid w:val="00C420D0"/>
    <w:rsid w:val="00C426B0"/>
    <w:rsid w:val="00C435C0"/>
    <w:rsid w:val="00C43C23"/>
    <w:rsid w:val="00C44991"/>
    <w:rsid w:val="00C44E0C"/>
    <w:rsid w:val="00C464D0"/>
    <w:rsid w:val="00C46FA7"/>
    <w:rsid w:val="00C479B2"/>
    <w:rsid w:val="00C47DA3"/>
    <w:rsid w:val="00C545E1"/>
    <w:rsid w:val="00C54902"/>
    <w:rsid w:val="00C5494F"/>
    <w:rsid w:val="00C562D4"/>
    <w:rsid w:val="00C56A0C"/>
    <w:rsid w:val="00C6028F"/>
    <w:rsid w:val="00C62828"/>
    <w:rsid w:val="00C62C0B"/>
    <w:rsid w:val="00C64E35"/>
    <w:rsid w:val="00C65157"/>
    <w:rsid w:val="00C661DF"/>
    <w:rsid w:val="00C66211"/>
    <w:rsid w:val="00C710F4"/>
    <w:rsid w:val="00C72E1C"/>
    <w:rsid w:val="00C742EC"/>
    <w:rsid w:val="00C754DD"/>
    <w:rsid w:val="00C82EA9"/>
    <w:rsid w:val="00C83368"/>
    <w:rsid w:val="00C84630"/>
    <w:rsid w:val="00C86D58"/>
    <w:rsid w:val="00C900FB"/>
    <w:rsid w:val="00C910A2"/>
    <w:rsid w:val="00C91752"/>
    <w:rsid w:val="00C92EC3"/>
    <w:rsid w:val="00C93FA3"/>
    <w:rsid w:val="00C943A2"/>
    <w:rsid w:val="00C97895"/>
    <w:rsid w:val="00CA1842"/>
    <w:rsid w:val="00CA1BC3"/>
    <w:rsid w:val="00CA1D63"/>
    <w:rsid w:val="00CA326C"/>
    <w:rsid w:val="00CA38B8"/>
    <w:rsid w:val="00CA5652"/>
    <w:rsid w:val="00CA5BBE"/>
    <w:rsid w:val="00CA6FD4"/>
    <w:rsid w:val="00CA7EFC"/>
    <w:rsid w:val="00CB0308"/>
    <w:rsid w:val="00CB3B6C"/>
    <w:rsid w:val="00CB4728"/>
    <w:rsid w:val="00CB6818"/>
    <w:rsid w:val="00CB7437"/>
    <w:rsid w:val="00CB78BF"/>
    <w:rsid w:val="00CB7CCB"/>
    <w:rsid w:val="00CC19C5"/>
    <w:rsid w:val="00CC2428"/>
    <w:rsid w:val="00CC374C"/>
    <w:rsid w:val="00CC5914"/>
    <w:rsid w:val="00CC6CA7"/>
    <w:rsid w:val="00CC7E6B"/>
    <w:rsid w:val="00CD044F"/>
    <w:rsid w:val="00CD1A61"/>
    <w:rsid w:val="00CD2187"/>
    <w:rsid w:val="00CD2433"/>
    <w:rsid w:val="00CD42B4"/>
    <w:rsid w:val="00CD47E2"/>
    <w:rsid w:val="00CE0398"/>
    <w:rsid w:val="00CE0801"/>
    <w:rsid w:val="00CE25CB"/>
    <w:rsid w:val="00CE2A8B"/>
    <w:rsid w:val="00CE315E"/>
    <w:rsid w:val="00CE4623"/>
    <w:rsid w:val="00CE5B0B"/>
    <w:rsid w:val="00CE5FDC"/>
    <w:rsid w:val="00CE71DE"/>
    <w:rsid w:val="00CF0555"/>
    <w:rsid w:val="00CF0ECB"/>
    <w:rsid w:val="00CF0FCB"/>
    <w:rsid w:val="00CF34AC"/>
    <w:rsid w:val="00CF3639"/>
    <w:rsid w:val="00CF4309"/>
    <w:rsid w:val="00D009F3"/>
    <w:rsid w:val="00D029FF"/>
    <w:rsid w:val="00D03268"/>
    <w:rsid w:val="00D0530C"/>
    <w:rsid w:val="00D071AF"/>
    <w:rsid w:val="00D10E34"/>
    <w:rsid w:val="00D11E6D"/>
    <w:rsid w:val="00D12480"/>
    <w:rsid w:val="00D14770"/>
    <w:rsid w:val="00D1680C"/>
    <w:rsid w:val="00D17EF1"/>
    <w:rsid w:val="00D20F11"/>
    <w:rsid w:val="00D227D6"/>
    <w:rsid w:val="00D24320"/>
    <w:rsid w:val="00D254C0"/>
    <w:rsid w:val="00D25A74"/>
    <w:rsid w:val="00D278F7"/>
    <w:rsid w:val="00D27AFD"/>
    <w:rsid w:val="00D3215F"/>
    <w:rsid w:val="00D35BC4"/>
    <w:rsid w:val="00D40395"/>
    <w:rsid w:val="00D408A0"/>
    <w:rsid w:val="00D40E30"/>
    <w:rsid w:val="00D43827"/>
    <w:rsid w:val="00D43FB1"/>
    <w:rsid w:val="00D47E33"/>
    <w:rsid w:val="00D52594"/>
    <w:rsid w:val="00D55917"/>
    <w:rsid w:val="00D565D6"/>
    <w:rsid w:val="00D60AD8"/>
    <w:rsid w:val="00D60B51"/>
    <w:rsid w:val="00D60E30"/>
    <w:rsid w:val="00D61D90"/>
    <w:rsid w:val="00D61EFC"/>
    <w:rsid w:val="00D6481D"/>
    <w:rsid w:val="00D64D04"/>
    <w:rsid w:val="00D65175"/>
    <w:rsid w:val="00D656AB"/>
    <w:rsid w:val="00D665EA"/>
    <w:rsid w:val="00D7110B"/>
    <w:rsid w:val="00D71722"/>
    <w:rsid w:val="00D7357A"/>
    <w:rsid w:val="00D74A64"/>
    <w:rsid w:val="00D763B2"/>
    <w:rsid w:val="00D76F30"/>
    <w:rsid w:val="00D80CE0"/>
    <w:rsid w:val="00D8216B"/>
    <w:rsid w:val="00D83C7C"/>
    <w:rsid w:val="00D849A5"/>
    <w:rsid w:val="00D84F06"/>
    <w:rsid w:val="00D87F0D"/>
    <w:rsid w:val="00D9132A"/>
    <w:rsid w:val="00D936F8"/>
    <w:rsid w:val="00D93CCA"/>
    <w:rsid w:val="00D963B1"/>
    <w:rsid w:val="00D96517"/>
    <w:rsid w:val="00DA3923"/>
    <w:rsid w:val="00DA40A9"/>
    <w:rsid w:val="00DA4E0F"/>
    <w:rsid w:val="00DB11D5"/>
    <w:rsid w:val="00DB26B5"/>
    <w:rsid w:val="00DB320D"/>
    <w:rsid w:val="00DB3B00"/>
    <w:rsid w:val="00DB4D89"/>
    <w:rsid w:val="00DB57E3"/>
    <w:rsid w:val="00DB71F5"/>
    <w:rsid w:val="00DB71FA"/>
    <w:rsid w:val="00DB74C6"/>
    <w:rsid w:val="00DB7C68"/>
    <w:rsid w:val="00DC1829"/>
    <w:rsid w:val="00DC1C27"/>
    <w:rsid w:val="00DC26A5"/>
    <w:rsid w:val="00DC397C"/>
    <w:rsid w:val="00DC504B"/>
    <w:rsid w:val="00DC53C1"/>
    <w:rsid w:val="00DC5A3F"/>
    <w:rsid w:val="00DC7949"/>
    <w:rsid w:val="00DD295F"/>
    <w:rsid w:val="00DD32F7"/>
    <w:rsid w:val="00DD3753"/>
    <w:rsid w:val="00DD3E5A"/>
    <w:rsid w:val="00DD7606"/>
    <w:rsid w:val="00DD765E"/>
    <w:rsid w:val="00DE3FE5"/>
    <w:rsid w:val="00DE41A8"/>
    <w:rsid w:val="00DE6072"/>
    <w:rsid w:val="00DE683E"/>
    <w:rsid w:val="00DF0A50"/>
    <w:rsid w:val="00DF1F5C"/>
    <w:rsid w:val="00DF443F"/>
    <w:rsid w:val="00DF457D"/>
    <w:rsid w:val="00DF6764"/>
    <w:rsid w:val="00DF7297"/>
    <w:rsid w:val="00E00B01"/>
    <w:rsid w:val="00E01BEF"/>
    <w:rsid w:val="00E02013"/>
    <w:rsid w:val="00E03018"/>
    <w:rsid w:val="00E05E06"/>
    <w:rsid w:val="00E10C46"/>
    <w:rsid w:val="00E11E3A"/>
    <w:rsid w:val="00E13448"/>
    <w:rsid w:val="00E148F0"/>
    <w:rsid w:val="00E14E1E"/>
    <w:rsid w:val="00E20817"/>
    <w:rsid w:val="00E20F77"/>
    <w:rsid w:val="00E2667A"/>
    <w:rsid w:val="00E2744C"/>
    <w:rsid w:val="00E2794E"/>
    <w:rsid w:val="00E30060"/>
    <w:rsid w:val="00E30DB7"/>
    <w:rsid w:val="00E3374A"/>
    <w:rsid w:val="00E33EAF"/>
    <w:rsid w:val="00E356AF"/>
    <w:rsid w:val="00E36C82"/>
    <w:rsid w:val="00E37929"/>
    <w:rsid w:val="00E40151"/>
    <w:rsid w:val="00E40701"/>
    <w:rsid w:val="00E4143F"/>
    <w:rsid w:val="00E41958"/>
    <w:rsid w:val="00E45955"/>
    <w:rsid w:val="00E52631"/>
    <w:rsid w:val="00E53CAB"/>
    <w:rsid w:val="00E54ADA"/>
    <w:rsid w:val="00E62401"/>
    <w:rsid w:val="00E63268"/>
    <w:rsid w:val="00E6375B"/>
    <w:rsid w:val="00E64C53"/>
    <w:rsid w:val="00E66E44"/>
    <w:rsid w:val="00E674EE"/>
    <w:rsid w:val="00E70924"/>
    <w:rsid w:val="00E72980"/>
    <w:rsid w:val="00E730DA"/>
    <w:rsid w:val="00E74764"/>
    <w:rsid w:val="00E7514B"/>
    <w:rsid w:val="00E80665"/>
    <w:rsid w:val="00E82B07"/>
    <w:rsid w:val="00E83446"/>
    <w:rsid w:val="00E83B1F"/>
    <w:rsid w:val="00E8736C"/>
    <w:rsid w:val="00E90F5B"/>
    <w:rsid w:val="00E92270"/>
    <w:rsid w:val="00E93A93"/>
    <w:rsid w:val="00E95574"/>
    <w:rsid w:val="00E97F72"/>
    <w:rsid w:val="00EA14FE"/>
    <w:rsid w:val="00EA1F23"/>
    <w:rsid w:val="00EA2EB8"/>
    <w:rsid w:val="00EA4915"/>
    <w:rsid w:val="00EA554B"/>
    <w:rsid w:val="00EA5A6C"/>
    <w:rsid w:val="00EB1A90"/>
    <w:rsid w:val="00EB3020"/>
    <w:rsid w:val="00EB4FB3"/>
    <w:rsid w:val="00EB640D"/>
    <w:rsid w:val="00EC1156"/>
    <w:rsid w:val="00EC7831"/>
    <w:rsid w:val="00EC7A74"/>
    <w:rsid w:val="00EC7FE2"/>
    <w:rsid w:val="00ED146F"/>
    <w:rsid w:val="00ED2E3E"/>
    <w:rsid w:val="00ED38B3"/>
    <w:rsid w:val="00ED393C"/>
    <w:rsid w:val="00ED7ED7"/>
    <w:rsid w:val="00EE27E6"/>
    <w:rsid w:val="00EE31A0"/>
    <w:rsid w:val="00EE367A"/>
    <w:rsid w:val="00EE391F"/>
    <w:rsid w:val="00EE490C"/>
    <w:rsid w:val="00EE4BD2"/>
    <w:rsid w:val="00EE53DF"/>
    <w:rsid w:val="00EE55CB"/>
    <w:rsid w:val="00EE5D7A"/>
    <w:rsid w:val="00EE5E47"/>
    <w:rsid w:val="00EE685C"/>
    <w:rsid w:val="00EE6ED3"/>
    <w:rsid w:val="00EE76DF"/>
    <w:rsid w:val="00EF0875"/>
    <w:rsid w:val="00EF1B59"/>
    <w:rsid w:val="00EF24CC"/>
    <w:rsid w:val="00EF2BCA"/>
    <w:rsid w:val="00EF534B"/>
    <w:rsid w:val="00EF5487"/>
    <w:rsid w:val="00EF56D5"/>
    <w:rsid w:val="00EF677C"/>
    <w:rsid w:val="00F01910"/>
    <w:rsid w:val="00F04768"/>
    <w:rsid w:val="00F05E97"/>
    <w:rsid w:val="00F069BE"/>
    <w:rsid w:val="00F07369"/>
    <w:rsid w:val="00F0760D"/>
    <w:rsid w:val="00F0764C"/>
    <w:rsid w:val="00F131E2"/>
    <w:rsid w:val="00F1383D"/>
    <w:rsid w:val="00F15A72"/>
    <w:rsid w:val="00F16347"/>
    <w:rsid w:val="00F166A8"/>
    <w:rsid w:val="00F1730B"/>
    <w:rsid w:val="00F22D64"/>
    <w:rsid w:val="00F2490B"/>
    <w:rsid w:val="00F24BAE"/>
    <w:rsid w:val="00F25BB1"/>
    <w:rsid w:val="00F26A3A"/>
    <w:rsid w:val="00F26EBE"/>
    <w:rsid w:val="00F27B5F"/>
    <w:rsid w:val="00F300AE"/>
    <w:rsid w:val="00F31C1A"/>
    <w:rsid w:val="00F3453D"/>
    <w:rsid w:val="00F348C7"/>
    <w:rsid w:val="00F37367"/>
    <w:rsid w:val="00F40221"/>
    <w:rsid w:val="00F41549"/>
    <w:rsid w:val="00F42CAD"/>
    <w:rsid w:val="00F43C22"/>
    <w:rsid w:val="00F43EFE"/>
    <w:rsid w:val="00F444D7"/>
    <w:rsid w:val="00F44DFA"/>
    <w:rsid w:val="00F45671"/>
    <w:rsid w:val="00F4618D"/>
    <w:rsid w:val="00F50E19"/>
    <w:rsid w:val="00F51D92"/>
    <w:rsid w:val="00F52694"/>
    <w:rsid w:val="00F541AC"/>
    <w:rsid w:val="00F54666"/>
    <w:rsid w:val="00F565A0"/>
    <w:rsid w:val="00F61112"/>
    <w:rsid w:val="00F633A3"/>
    <w:rsid w:val="00F643C7"/>
    <w:rsid w:val="00F65909"/>
    <w:rsid w:val="00F6639C"/>
    <w:rsid w:val="00F6698D"/>
    <w:rsid w:val="00F70F21"/>
    <w:rsid w:val="00F71F06"/>
    <w:rsid w:val="00F72F8E"/>
    <w:rsid w:val="00F73C98"/>
    <w:rsid w:val="00F80290"/>
    <w:rsid w:val="00F802DE"/>
    <w:rsid w:val="00F80E7A"/>
    <w:rsid w:val="00F82BBD"/>
    <w:rsid w:val="00F82DD0"/>
    <w:rsid w:val="00F83B1E"/>
    <w:rsid w:val="00F8434F"/>
    <w:rsid w:val="00F84889"/>
    <w:rsid w:val="00F84FD4"/>
    <w:rsid w:val="00F86243"/>
    <w:rsid w:val="00F87AC7"/>
    <w:rsid w:val="00F94F54"/>
    <w:rsid w:val="00F969E0"/>
    <w:rsid w:val="00F96FE6"/>
    <w:rsid w:val="00FA0B80"/>
    <w:rsid w:val="00FA13AC"/>
    <w:rsid w:val="00FA39AB"/>
    <w:rsid w:val="00FA4145"/>
    <w:rsid w:val="00FA7C87"/>
    <w:rsid w:val="00FB059E"/>
    <w:rsid w:val="00FB0724"/>
    <w:rsid w:val="00FB2AFA"/>
    <w:rsid w:val="00FB2B0A"/>
    <w:rsid w:val="00FB2E66"/>
    <w:rsid w:val="00FB389B"/>
    <w:rsid w:val="00FB3C63"/>
    <w:rsid w:val="00FB4B0B"/>
    <w:rsid w:val="00FB7E7A"/>
    <w:rsid w:val="00FC0260"/>
    <w:rsid w:val="00FC6CA4"/>
    <w:rsid w:val="00FC73AE"/>
    <w:rsid w:val="00FD0E51"/>
    <w:rsid w:val="00FD23EA"/>
    <w:rsid w:val="00FD2FDC"/>
    <w:rsid w:val="00FD365A"/>
    <w:rsid w:val="00FD39DB"/>
    <w:rsid w:val="00FD3F1F"/>
    <w:rsid w:val="00FD6234"/>
    <w:rsid w:val="00FD6850"/>
    <w:rsid w:val="00FD6897"/>
    <w:rsid w:val="00FD6E08"/>
    <w:rsid w:val="00FE1547"/>
    <w:rsid w:val="00FE2079"/>
    <w:rsid w:val="00FE21AA"/>
    <w:rsid w:val="00FE2836"/>
    <w:rsid w:val="00FE3EEE"/>
    <w:rsid w:val="00FE550C"/>
    <w:rsid w:val="00FE56FE"/>
    <w:rsid w:val="00FE67F5"/>
    <w:rsid w:val="00FF1E7C"/>
    <w:rsid w:val="00FF1F73"/>
    <w:rsid w:val="00FF353D"/>
    <w:rsid w:val="00FF3A24"/>
    <w:rsid w:val="00FF4E75"/>
    <w:rsid w:val="00FF6C45"/>
    <w:rsid w:val="00FF763E"/>
    <w:rsid w:val="00FF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494F"/>
    <w:pPr>
      <w:bidi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C5494F"/>
    <w:pPr>
      <w:keepNext/>
      <w:bidi w:val="0"/>
      <w:outlineLvl w:val="0"/>
    </w:pPr>
    <w:rPr>
      <w:color w:val="000000"/>
    </w:rPr>
  </w:style>
  <w:style w:type="paragraph" w:styleId="Heading2">
    <w:name w:val="heading 2"/>
    <w:basedOn w:val="Normal"/>
    <w:next w:val="Normal"/>
    <w:qFormat/>
    <w:rsid w:val="00C5494F"/>
    <w:pPr>
      <w:keepNext/>
      <w:autoSpaceDE w:val="0"/>
      <w:autoSpaceDN w:val="0"/>
      <w:bidi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7D5F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C5494F"/>
    <w:pPr>
      <w:bidi w:val="0"/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tyle51">
    <w:name w:val="style51"/>
    <w:basedOn w:val="DefaultParagraphFont"/>
    <w:rsid w:val="00C5494F"/>
    <w:rPr>
      <w:sz w:val="24"/>
      <w:szCs w:val="24"/>
    </w:rPr>
  </w:style>
  <w:style w:type="character" w:styleId="Strong">
    <w:name w:val="Strong"/>
    <w:basedOn w:val="DefaultParagraphFont"/>
    <w:qFormat/>
    <w:rsid w:val="00C5494F"/>
    <w:rPr>
      <w:b/>
      <w:bCs/>
    </w:rPr>
  </w:style>
  <w:style w:type="paragraph" w:styleId="BodyText">
    <w:name w:val="Body Text"/>
    <w:basedOn w:val="Normal"/>
    <w:rsid w:val="00C5494F"/>
    <w:pPr>
      <w:bidi w:val="0"/>
      <w:jc w:val="both"/>
    </w:pPr>
    <w:rPr>
      <w:lang w:val="en-US"/>
    </w:rPr>
  </w:style>
  <w:style w:type="paragraph" w:styleId="Title">
    <w:name w:val="Title"/>
    <w:basedOn w:val="Normal"/>
    <w:link w:val="TitleChar"/>
    <w:qFormat/>
    <w:rsid w:val="00C5494F"/>
    <w:pPr>
      <w:bidi w:val="0"/>
      <w:jc w:val="center"/>
    </w:pPr>
    <w:rPr>
      <w:b/>
      <w:bCs/>
      <w:i/>
      <w:iCs/>
      <w:sz w:val="26"/>
      <w:szCs w:val="26"/>
    </w:rPr>
  </w:style>
  <w:style w:type="paragraph" w:styleId="Footer">
    <w:name w:val="footer"/>
    <w:basedOn w:val="Normal"/>
    <w:rsid w:val="00C5494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5494F"/>
  </w:style>
  <w:style w:type="paragraph" w:styleId="BalloonText">
    <w:name w:val="Balloon Text"/>
    <w:basedOn w:val="Normal"/>
    <w:semiHidden/>
    <w:rsid w:val="007907B5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4854E7"/>
  </w:style>
  <w:style w:type="character" w:styleId="Hyperlink">
    <w:name w:val="Hyperlink"/>
    <w:basedOn w:val="DefaultParagraphFont"/>
    <w:rsid w:val="00FE550C"/>
    <w:rPr>
      <w:color w:val="0000FF"/>
      <w:u w:val="single"/>
    </w:rPr>
  </w:style>
  <w:style w:type="paragraph" w:customStyle="1" w:styleId="Default">
    <w:name w:val="Default"/>
    <w:rsid w:val="00303F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EA2EB8"/>
    <w:pPr>
      <w:spacing w:after="120"/>
    </w:pPr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180C00"/>
    <w:rPr>
      <w:b/>
      <w:bCs/>
      <w:i w:val="0"/>
      <w:iCs w:val="0"/>
    </w:rPr>
  </w:style>
  <w:style w:type="paragraph" w:customStyle="1" w:styleId="FrontPage2">
    <w:name w:val="Front Page 2"/>
    <w:basedOn w:val="Normal"/>
    <w:next w:val="Normal"/>
    <w:rsid w:val="00F24BAE"/>
    <w:pPr>
      <w:suppressAutoHyphens/>
      <w:bidi w:val="0"/>
      <w:jc w:val="center"/>
      <w:outlineLvl w:val="0"/>
    </w:pPr>
    <w:rPr>
      <w:b/>
      <w:color w:val="333333"/>
      <w:sz w:val="28"/>
      <w:szCs w:val="32"/>
      <w:lang w:eastAsia="zh-TW" w:bidi="ar-BH"/>
    </w:rPr>
  </w:style>
  <w:style w:type="character" w:customStyle="1" w:styleId="medtextgrey">
    <w:name w:val="medtext_grey"/>
    <w:basedOn w:val="DefaultParagraphFont"/>
    <w:rsid w:val="00F24BAE"/>
  </w:style>
  <w:style w:type="paragraph" w:customStyle="1" w:styleId="Head">
    <w:name w:val="Head"/>
    <w:basedOn w:val="Normal"/>
    <w:rsid w:val="0011217D"/>
    <w:pPr>
      <w:tabs>
        <w:tab w:val="left" w:pos="540"/>
      </w:tabs>
      <w:bidi w:val="0"/>
      <w:spacing w:line="480" w:lineRule="auto"/>
      <w:jc w:val="center"/>
      <w:outlineLvl w:val="0"/>
    </w:pPr>
    <w:rPr>
      <w:rFonts w:eastAsia="PMingLiU"/>
      <w:b/>
      <w:color w:val="333333"/>
      <w:sz w:val="28"/>
      <w:szCs w:val="20"/>
      <w:lang w:eastAsia="zh-TW"/>
    </w:rPr>
  </w:style>
  <w:style w:type="character" w:customStyle="1" w:styleId="email">
    <w:name w:val="email"/>
    <w:basedOn w:val="DefaultParagraphFont"/>
    <w:rsid w:val="00AE1CB2"/>
  </w:style>
  <w:style w:type="table" w:styleId="TableGrid">
    <w:name w:val="Table Grid"/>
    <w:basedOn w:val="TableNormal"/>
    <w:rsid w:val="00BC6F6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Title">
    <w:name w:val="Section Title"/>
    <w:basedOn w:val="Normal"/>
    <w:next w:val="Normal"/>
    <w:rsid w:val="00AF108A"/>
    <w:pPr>
      <w:pBdr>
        <w:bottom w:val="single" w:sz="6" w:space="1" w:color="808080"/>
      </w:pBdr>
      <w:bidi w:val="0"/>
      <w:spacing w:before="220" w:line="220" w:lineRule="atLeast"/>
    </w:pPr>
    <w:rPr>
      <w:rFonts w:ascii="Garamond" w:hAnsi="Garamond"/>
      <w:caps/>
      <w:spacing w:val="15"/>
      <w:sz w:val="20"/>
      <w:szCs w:val="20"/>
      <w:lang w:val="en-US"/>
    </w:rPr>
  </w:style>
  <w:style w:type="paragraph" w:styleId="BodyText2">
    <w:name w:val="Body Text 2"/>
    <w:basedOn w:val="Normal"/>
    <w:rsid w:val="00E64C53"/>
    <w:pPr>
      <w:spacing w:after="120" w:line="480" w:lineRule="auto"/>
    </w:pPr>
  </w:style>
  <w:style w:type="paragraph" w:customStyle="1" w:styleId="Objective">
    <w:name w:val="Objective"/>
    <w:basedOn w:val="Normal"/>
    <w:next w:val="BodyText"/>
    <w:rsid w:val="00E90F5B"/>
    <w:pPr>
      <w:bidi w:val="0"/>
      <w:spacing w:before="240" w:after="220" w:line="220" w:lineRule="atLeast"/>
    </w:pPr>
    <w:rPr>
      <w:rFonts w:ascii="Arial" w:hAnsi="Arial" w:cs="Traditional Arabic"/>
      <w:noProof/>
      <w:sz w:val="20"/>
      <w:szCs w:val="20"/>
      <w:lang w:val="en-US"/>
    </w:rPr>
  </w:style>
  <w:style w:type="paragraph" w:styleId="FootnoteText">
    <w:name w:val="footnote text"/>
    <w:basedOn w:val="Normal"/>
    <w:semiHidden/>
    <w:rsid w:val="00805F53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805F53"/>
    <w:rPr>
      <w:vertAlign w:val="superscript"/>
    </w:rPr>
  </w:style>
  <w:style w:type="paragraph" w:customStyle="1" w:styleId="yiv772115015msonormal">
    <w:name w:val="yiv772115015msonormal"/>
    <w:basedOn w:val="Normal"/>
    <w:rsid w:val="007C23C8"/>
    <w:pPr>
      <w:bidi w:val="0"/>
      <w:spacing w:before="100" w:beforeAutospacing="1" w:after="100" w:afterAutospacing="1"/>
    </w:pPr>
    <w:rPr>
      <w:lang w:val="en-US"/>
    </w:rPr>
  </w:style>
  <w:style w:type="character" w:customStyle="1" w:styleId="hps">
    <w:name w:val="hps"/>
    <w:basedOn w:val="DefaultParagraphFont"/>
    <w:rsid w:val="002E2A93"/>
  </w:style>
  <w:style w:type="character" w:customStyle="1" w:styleId="longtext">
    <w:name w:val="long_text"/>
    <w:basedOn w:val="DefaultParagraphFont"/>
    <w:rsid w:val="002E2A93"/>
  </w:style>
  <w:style w:type="character" w:customStyle="1" w:styleId="hpstrans-target">
    <w:name w:val="hps trans-target"/>
    <w:basedOn w:val="DefaultParagraphFont"/>
    <w:rsid w:val="002E2A93"/>
  </w:style>
  <w:style w:type="character" w:customStyle="1" w:styleId="hpsatn">
    <w:name w:val="hps atn"/>
    <w:basedOn w:val="DefaultParagraphFont"/>
    <w:rsid w:val="002E2A93"/>
  </w:style>
  <w:style w:type="paragraph" w:styleId="NoSpacing">
    <w:name w:val="No Spacing"/>
    <w:qFormat/>
    <w:rsid w:val="00EB640D"/>
    <w:rPr>
      <w:rFonts w:ascii="Calibri" w:hAnsi="Calibri" w:cs="Arial"/>
      <w:sz w:val="22"/>
      <w:szCs w:val="22"/>
    </w:rPr>
  </w:style>
  <w:style w:type="character" w:customStyle="1" w:styleId="forenames">
    <w:name w:val="forenames"/>
    <w:basedOn w:val="DefaultParagraphFont"/>
    <w:rsid w:val="00C65157"/>
  </w:style>
  <w:style w:type="paragraph" w:styleId="NormalWeb">
    <w:name w:val="Normal (Web)"/>
    <w:basedOn w:val="Normal"/>
    <w:uiPriority w:val="99"/>
    <w:unhideWhenUsed/>
    <w:rsid w:val="0049605D"/>
    <w:pPr>
      <w:bidi w:val="0"/>
      <w:spacing w:before="100" w:beforeAutospacing="1" w:after="100" w:afterAutospacing="1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973B85"/>
    <w:rPr>
      <w:b/>
      <w:bCs/>
      <w:i/>
      <w:iCs/>
      <w:sz w:val="26"/>
      <w:szCs w:val="26"/>
      <w:lang w:val="en-GB"/>
    </w:rPr>
  </w:style>
  <w:style w:type="character" w:customStyle="1" w:styleId="apple-converted-space">
    <w:name w:val="apple-converted-space"/>
    <w:basedOn w:val="DefaultParagraphFont"/>
    <w:rsid w:val="003159D0"/>
  </w:style>
  <w:style w:type="paragraph" w:styleId="Header">
    <w:name w:val="header"/>
    <w:basedOn w:val="Normal"/>
    <w:link w:val="HeaderChar"/>
    <w:rsid w:val="007072A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072AB"/>
    <w:rPr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7D5F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9809D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123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05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1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5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333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4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11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999999"/>
                                <w:left w:val="single" w:sz="6" w:space="12" w:color="999999"/>
                                <w:bottom w:val="single" w:sz="6" w:space="12" w:color="999999"/>
                                <w:right w:val="single" w:sz="6" w:space="12" w:color="999999"/>
                              </w:divBdr>
                              <w:divsChild>
                                <w:div w:id="14644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16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0C0C0"/>
                                <w:left w:val="single" w:sz="6" w:space="0" w:color="D9D9D9"/>
                                <w:bottom w:val="single" w:sz="6" w:space="0" w:color="D9D9D9"/>
                                <w:right w:val="single" w:sz="6" w:space="0" w:color="D9D9D9"/>
                              </w:divBdr>
                              <w:divsChild>
                                <w:div w:id="96659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6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73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4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15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719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4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8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26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97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6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79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7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1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04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0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60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iman_alsoboa@ahu.edu.j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iman_alsoboa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liman_alsoboa@ahu.edu.j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liman_alsoboa@yahoo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5DD6-747B-4AE2-A5F7-23BBCC59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4708</Words>
  <Characters>26839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31485</CharactersWithSpaces>
  <SharedDoc>false</SharedDoc>
  <HLinks>
    <vt:vector size="24" baseType="variant">
      <vt:variant>
        <vt:i4>589914</vt:i4>
      </vt:variant>
      <vt:variant>
        <vt:i4>9</vt:i4>
      </vt:variant>
      <vt:variant>
        <vt:i4>0</vt:i4>
      </vt:variant>
      <vt:variant>
        <vt:i4>5</vt:i4>
      </vt:variant>
      <vt:variant>
        <vt:lpwstr>mailto:sliman_alsoboa@ahu.edu.jo</vt:lpwstr>
      </vt:variant>
      <vt:variant>
        <vt:lpwstr/>
      </vt:variant>
      <vt:variant>
        <vt:i4>2424873</vt:i4>
      </vt:variant>
      <vt:variant>
        <vt:i4>6</vt:i4>
      </vt:variant>
      <vt:variant>
        <vt:i4>0</vt:i4>
      </vt:variant>
      <vt:variant>
        <vt:i4>5</vt:i4>
      </vt:variant>
      <vt:variant>
        <vt:lpwstr>mailto:sliman_alsoboa@yahoo.com</vt:lpwstr>
      </vt:variant>
      <vt:variant>
        <vt:lpwstr/>
      </vt:variant>
      <vt:variant>
        <vt:i4>589914</vt:i4>
      </vt:variant>
      <vt:variant>
        <vt:i4>3</vt:i4>
      </vt:variant>
      <vt:variant>
        <vt:i4>0</vt:i4>
      </vt:variant>
      <vt:variant>
        <vt:i4>5</vt:i4>
      </vt:variant>
      <vt:variant>
        <vt:lpwstr>mailto:sliman_alsoboa@ahu.edu.jo</vt:lpwstr>
      </vt:variant>
      <vt:variant>
        <vt:lpwstr/>
      </vt:variant>
      <vt:variant>
        <vt:i4>2424873</vt:i4>
      </vt:variant>
      <vt:variant>
        <vt:i4>0</vt:i4>
      </vt:variant>
      <vt:variant>
        <vt:i4>0</vt:i4>
      </vt:variant>
      <vt:variant>
        <vt:i4>5</vt:i4>
      </vt:variant>
      <vt:variant>
        <vt:lpwstr>mailto:sliman_alsoboa@yahoo.com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abd</dc:creator>
  <cp:lastModifiedBy>AlBaraa Center</cp:lastModifiedBy>
  <cp:revision>30</cp:revision>
  <cp:lastPrinted>2009-09-01T07:56:00Z</cp:lastPrinted>
  <dcterms:created xsi:type="dcterms:W3CDTF">2018-02-18T17:14:00Z</dcterms:created>
  <dcterms:modified xsi:type="dcterms:W3CDTF">2019-10-29T16:21:00Z</dcterms:modified>
</cp:coreProperties>
</file>